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616728" w:rsidTr="00616728">
        <w:trPr>
          <w:trHeight w:val="2217"/>
        </w:trPr>
        <w:tc>
          <w:tcPr>
            <w:tcW w:w="4589" w:type="dxa"/>
            <w:tcBorders>
              <w:top w:val="nil"/>
              <w:left w:val="nil"/>
              <w:bottom w:val="single" w:sz="4" w:space="0" w:color="auto"/>
              <w:right w:val="nil"/>
            </w:tcBorders>
          </w:tcPr>
          <w:p w:rsidR="00616728" w:rsidRDefault="00616728">
            <w:pPr>
              <w:spacing w:after="0"/>
              <w:rPr>
                <w:lang w:eastAsia="ru-RU"/>
              </w:rPr>
            </w:pPr>
          </w:p>
          <w:p w:rsidR="00616728" w:rsidRDefault="00616728">
            <w:pPr>
              <w:pStyle w:val="3"/>
              <w:spacing w:line="276" w:lineRule="auto"/>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616728" w:rsidRDefault="00616728">
            <w:pPr>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616728" w:rsidRDefault="00616728">
            <w:pPr>
              <w:spacing w:after="0" w:line="240" w:lineRule="auto"/>
              <w:rPr>
                <w:rFonts w:ascii="Times New Roman" w:hAnsi="Times New Roman"/>
                <w:b/>
                <w:bCs/>
                <w:sz w:val="28"/>
                <w:szCs w:val="20"/>
              </w:rPr>
            </w:pPr>
          </w:p>
          <w:p w:rsidR="00616728" w:rsidRDefault="00616728">
            <w:pPr>
              <w:spacing w:after="0"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616728" w:rsidRDefault="00616728">
            <w:pPr>
              <w:spacing w:after="0"/>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616728" w:rsidRDefault="00616728">
            <w:pPr>
              <w:spacing w:after="0"/>
              <w:rPr>
                <w:b/>
                <w:bCs/>
              </w:rPr>
            </w:pPr>
          </w:p>
          <w:p w:rsidR="00616728" w:rsidRDefault="00616728">
            <w:pPr>
              <w:spacing w:after="0"/>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616728" w:rsidRDefault="00616728">
            <w:pPr>
              <w:spacing w:after="0" w:line="240" w:lineRule="auto"/>
              <w:rPr>
                <w:rFonts w:ascii="Times New Roman" w:hAnsi="Times New Roman"/>
                <w:bCs/>
                <w:sz w:val="20"/>
              </w:rPr>
            </w:pPr>
          </w:p>
          <w:p w:rsidR="00616728" w:rsidRDefault="00616728">
            <w:pPr>
              <w:spacing w:after="0" w:line="240" w:lineRule="auto"/>
              <w:rPr>
                <w:rFonts w:ascii="Times New Roman" w:hAnsi="Times New Roman"/>
                <w:bCs/>
                <w:sz w:val="20"/>
                <w:szCs w:val="20"/>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616728" w:rsidRDefault="00616728" w:rsidP="00616728">
      <w:pPr>
        <w:rPr>
          <w:rFonts w:ascii="Times New Roman" w:hAnsi="Times New Roman"/>
          <w:b/>
        </w:rPr>
      </w:pPr>
      <w:r>
        <w:rPr>
          <w:rFonts w:ascii="Times New Roman" w:hAnsi="Times New Roman"/>
          <w:b/>
        </w:rPr>
        <w:t>КАРАР                                                                            ПОСТАНОВЛЕНИЕ</w:t>
      </w:r>
    </w:p>
    <w:p w:rsidR="00616728" w:rsidRDefault="00616728" w:rsidP="00616728">
      <w:pPr>
        <w:rPr>
          <w:rFonts w:ascii="Times New Roman" w:hAnsi="Times New Roman"/>
          <w:b/>
        </w:rPr>
      </w:pPr>
      <w:r>
        <w:rPr>
          <w:rFonts w:ascii="Times New Roman" w:hAnsi="Times New Roman"/>
          <w:b/>
        </w:rPr>
        <w:t xml:space="preserve">               25 апрель 2016 </w:t>
      </w:r>
      <w:proofErr w:type="spellStart"/>
      <w:r>
        <w:rPr>
          <w:rFonts w:ascii="Times New Roman" w:hAnsi="Times New Roman"/>
          <w:b/>
        </w:rPr>
        <w:t>й</w:t>
      </w:r>
      <w:proofErr w:type="spellEnd"/>
      <w:r>
        <w:rPr>
          <w:rFonts w:ascii="Times New Roman" w:hAnsi="Times New Roman"/>
          <w:b/>
        </w:rPr>
        <w:t xml:space="preserve">.                      №29                             25 апреля  2016 г.                       </w:t>
      </w:r>
    </w:p>
    <w:p w:rsidR="00616728" w:rsidRDefault="00616728" w:rsidP="0061672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О предоставлении гражданами, претендующими на замещение муниципальных должностей, муниципальными служащими и лицами, замещающими муниципальные должности  в  сельском поселении Вострецовский сельсовет муниципального района Бураевский район Республики Башкортостан сведений о доходах,</w:t>
      </w:r>
      <w:r>
        <w:rPr>
          <w:rFonts w:ascii="Times New Roman" w:hAnsi="Times New Roman" w:cs="Times New Roman"/>
          <w:b/>
          <w:sz w:val="24"/>
          <w:szCs w:val="24"/>
          <w:lang w:val="ba-RU"/>
        </w:rPr>
        <w:t xml:space="preserve"> </w:t>
      </w:r>
      <w:r>
        <w:rPr>
          <w:rFonts w:ascii="Times New Roman" w:hAnsi="Times New Roman" w:cs="Times New Roman"/>
          <w:b/>
          <w:sz w:val="24"/>
          <w:szCs w:val="24"/>
        </w:rPr>
        <w:t>об имуществе и обязательствах имущественного характера</w:t>
      </w:r>
    </w:p>
    <w:p w:rsidR="00616728" w:rsidRDefault="00616728" w:rsidP="00616728">
      <w:pPr>
        <w:pStyle w:val="ConsPlusNormal"/>
        <w:widowControl/>
        <w:rPr>
          <w:rFonts w:ascii="Times New Roman" w:hAnsi="Times New Roman" w:cs="Times New Roman"/>
          <w:sz w:val="24"/>
          <w:szCs w:val="24"/>
        </w:rPr>
      </w:pPr>
    </w:p>
    <w:p w:rsidR="00616728" w:rsidRDefault="00616728" w:rsidP="00616728">
      <w:pPr>
        <w:pStyle w:val="ConsPlusNormal"/>
        <w:widowControl/>
        <w:ind w:firstLine="708"/>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cs="Times New Roman"/>
          <w:b/>
          <w:sz w:val="24"/>
          <w:szCs w:val="24"/>
        </w:rPr>
        <w:t>постановляю:</w:t>
      </w:r>
    </w:p>
    <w:p w:rsidR="00616728" w:rsidRDefault="00616728" w:rsidP="00616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ba-RU"/>
        </w:rPr>
        <w:t>1.</w:t>
      </w:r>
      <w:r>
        <w:rPr>
          <w:rFonts w:ascii="Times New Roman" w:hAnsi="Times New Roman" w:cs="Times New Roman"/>
          <w:sz w:val="24"/>
          <w:szCs w:val="24"/>
        </w:rPr>
        <w:t xml:space="preserve"> Утвердить:</w:t>
      </w:r>
    </w:p>
    <w:p w:rsidR="00616728" w:rsidRDefault="00616728" w:rsidP="00616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Положение о представлении гражданами, претендующими на замещение муниципальных должностей,  муниципальными служащими и лицами, замещающими муниципальные должности сведений о доходах, об имуществе и обязательствах имущественного характера (приложение №1);</w:t>
      </w:r>
    </w:p>
    <w:p w:rsidR="00616728" w:rsidRDefault="00616728" w:rsidP="00616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Форму справки о доходах, расходах, об имуществе и обязательствах имущественного характера (приложение №2);</w:t>
      </w:r>
    </w:p>
    <w:p w:rsidR="00616728" w:rsidRDefault="00616728" w:rsidP="00616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roofErr w:type="gramEnd"/>
    </w:p>
    <w:p w:rsidR="00616728" w:rsidRDefault="00616728" w:rsidP="0061672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Признать утратившим силу  постановление Администраций от 04.03.2010 года № 3/1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Вострецовский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и постановление №17 от 01.10.2014 года «</w:t>
      </w:r>
      <w:r w:rsidRPr="00616728">
        <w:rPr>
          <w:rStyle w:val="FontStyle24"/>
          <w:rFonts w:eastAsia="Calibri"/>
          <w:b w:val="0"/>
          <w:sz w:val="24"/>
          <w:szCs w:val="24"/>
        </w:rPr>
        <w:t>О внесении изменений в постановление  главы администрации сельского поселения Вострецовский сельсовет муниципального</w:t>
      </w:r>
      <w:proofErr w:type="gramEnd"/>
      <w:r w:rsidRPr="00616728">
        <w:rPr>
          <w:rStyle w:val="FontStyle24"/>
          <w:rFonts w:eastAsia="Calibri"/>
          <w:b w:val="0"/>
          <w:sz w:val="24"/>
          <w:szCs w:val="24"/>
        </w:rPr>
        <w:t xml:space="preserve"> района Бураевский район Республики Башкортостан №3/1 от 04.03.2010 года «</w:t>
      </w:r>
      <w:r w:rsidRPr="00616728">
        <w:rPr>
          <w:rFonts w:ascii="Times New Roman" w:hAnsi="Times New Roman" w:cs="Times New Roman"/>
          <w:sz w:val="24"/>
          <w:szCs w:val="24"/>
        </w:rPr>
        <w:t>О предоставлении гражданами, претендующими</w:t>
      </w:r>
      <w:r>
        <w:rPr>
          <w:rFonts w:ascii="Times New Roman" w:hAnsi="Times New Roman" w:cs="Times New Roman"/>
          <w:sz w:val="24"/>
          <w:szCs w:val="24"/>
        </w:rPr>
        <w:t xml:space="preserve"> на замещение муниципальных должностей  Республики Башкортостан в Администрации сельского поселения Вострецовский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w:t>
      </w:r>
    </w:p>
    <w:p w:rsidR="00616728" w:rsidRDefault="00616728" w:rsidP="0061672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616728" w:rsidRDefault="00616728" w:rsidP="00616728">
      <w:pPr>
        <w:pStyle w:val="ConsPlusNormal"/>
        <w:widowControl/>
        <w:ind w:firstLine="540"/>
        <w:jc w:val="both"/>
        <w:rPr>
          <w:rFonts w:ascii="Times New Roman" w:hAnsi="Times New Roman"/>
          <w:b/>
          <w:sz w:val="24"/>
          <w:szCs w:val="24"/>
        </w:rPr>
      </w:pPr>
    </w:p>
    <w:p w:rsidR="00616728" w:rsidRDefault="00616728" w:rsidP="00616728">
      <w:pPr>
        <w:pStyle w:val="ConsPlusNormal"/>
        <w:widowControl/>
        <w:ind w:firstLine="540"/>
        <w:jc w:val="both"/>
        <w:rPr>
          <w:rFonts w:ascii="Times New Roman" w:hAnsi="Times New Roman" w:cs="Times New Roman"/>
          <w:sz w:val="24"/>
          <w:szCs w:val="24"/>
        </w:rPr>
      </w:pPr>
      <w:r>
        <w:rPr>
          <w:rFonts w:ascii="Times New Roman" w:hAnsi="Times New Roman"/>
          <w:b/>
          <w:sz w:val="24"/>
          <w:szCs w:val="24"/>
        </w:rPr>
        <w:t xml:space="preserve">Глава сельского поселения:                М.Т.Зарипов             </w:t>
      </w:r>
    </w:p>
    <w:tbl>
      <w:tblPr>
        <w:tblW w:w="4394" w:type="dxa"/>
        <w:tblInd w:w="4928" w:type="dxa"/>
        <w:tblLook w:val="01E0"/>
      </w:tblPr>
      <w:tblGrid>
        <w:gridCol w:w="4394"/>
      </w:tblGrid>
      <w:tr w:rsidR="00616728" w:rsidTr="00616728">
        <w:tc>
          <w:tcPr>
            <w:tcW w:w="4394" w:type="dxa"/>
          </w:tcPr>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rsidP="00616728">
            <w:pPr>
              <w:pStyle w:val="ConsPlusNormal"/>
              <w:widowControl/>
              <w:spacing w:line="276" w:lineRule="auto"/>
              <w:ind w:firstLine="0"/>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p>
          <w:p w:rsidR="00616728" w:rsidRDefault="00616728">
            <w:pPr>
              <w:pStyle w:val="ConsPlusNormal"/>
              <w:widowControl/>
              <w:spacing w:line="276" w:lineRule="auto"/>
              <w:ind w:left="34" w:hanging="34"/>
              <w:jc w:val="both"/>
              <w:rPr>
                <w:rFonts w:ascii="Times New Roman" w:hAnsi="Times New Roman" w:cs="Times New Roman"/>
              </w:rPr>
            </w:pPr>
            <w:r>
              <w:rPr>
                <w:rFonts w:ascii="Times New Roman" w:hAnsi="Times New Roman" w:cs="Times New Roman"/>
              </w:rPr>
              <w:lastRenderedPageBreak/>
              <w:t>Приложение №1</w:t>
            </w:r>
          </w:p>
          <w:p w:rsidR="00616728" w:rsidRDefault="00616728">
            <w:pPr>
              <w:pStyle w:val="ConsPlusNormal"/>
              <w:widowControl/>
              <w:spacing w:line="276" w:lineRule="auto"/>
              <w:ind w:left="34" w:hanging="34"/>
              <w:jc w:val="both"/>
              <w:rPr>
                <w:rFonts w:ascii="Times New Roman" w:hAnsi="Times New Roman" w:cs="Times New Roman"/>
              </w:rPr>
            </w:pPr>
            <w:r>
              <w:rPr>
                <w:rFonts w:ascii="Times New Roman" w:hAnsi="Times New Roman" w:cs="Times New Roman"/>
              </w:rPr>
              <w:t xml:space="preserve">к  постановлению главы сельского поселения Вострецовский сельсовет муниципального района Бураевский район  </w:t>
            </w:r>
          </w:p>
          <w:p w:rsidR="00616728" w:rsidRDefault="00616728">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от «25 апреля»    2016 г. № 29</w:t>
            </w:r>
          </w:p>
          <w:p w:rsidR="00616728" w:rsidRDefault="00616728">
            <w:pPr>
              <w:pStyle w:val="ConsPlusNormal"/>
              <w:widowControl/>
              <w:spacing w:line="276" w:lineRule="auto"/>
              <w:ind w:firstLine="0"/>
              <w:jc w:val="both"/>
              <w:rPr>
                <w:rFonts w:ascii="Times New Roman" w:hAnsi="Times New Roman" w:cs="Times New Roman"/>
                <w:b/>
                <w:sz w:val="26"/>
                <w:szCs w:val="26"/>
              </w:rPr>
            </w:pPr>
          </w:p>
        </w:tc>
      </w:tr>
    </w:tbl>
    <w:p w:rsidR="00616728" w:rsidRDefault="00616728" w:rsidP="00616728">
      <w:pPr>
        <w:pStyle w:val="ConsPlusNormal"/>
        <w:widowControl/>
        <w:ind w:firstLine="0"/>
        <w:jc w:val="center"/>
        <w:rPr>
          <w:rFonts w:ascii="Times New Roman" w:hAnsi="Times New Roman" w:cs="Times New Roman"/>
          <w:b/>
          <w:sz w:val="26"/>
          <w:szCs w:val="26"/>
        </w:rPr>
      </w:pPr>
    </w:p>
    <w:p w:rsidR="00616728" w:rsidRDefault="00616728" w:rsidP="00616728">
      <w:pPr>
        <w:pStyle w:val="ConsPlusNormal"/>
        <w:widowControl/>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616728" w:rsidRDefault="00616728" w:rsidP="00616728">
      <w:pPr>
        <w:pStyle w:val="ConsPlusNormal"/>
        <w:widowControl/>
        <w:jc w:val="center"/>
        <w:rPr>
          <w:rFonts w:ascii="Times New Roman" w:hAnsi="Times New Roman" w:cs="Times New Roman"/>
          <w:b/>
          <w:sz w:val="26"/>
          <w:szCs w:val="26"/>
        </w:rPr>
      </w:pPr>
      <w:r>
        <w:rPr>
          <w:rFonts w:ascii="Times New Roman" w:hAnsi="Times New Roman" w:cs="Times New Roman"/>
          <w:b/>
          <w:sz w:val="26"/>
          <w:szCs w:val="26"/>
        </w:rPr>
        <w:t>о представлении гражданами, претендующими на замещение муниципальных должностей,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616728" w:rsidRDefault="00616728" w:rsidP="00616728">
      <w:pPr>
        <w:pStyle w:val="a5"/>
        <w:jc w:val="both"/>
      </w:pPr>
      <w:r>
        <w:t xml:space="preserve">    1. </w:t>
      </w:r>
      <w:proofErr w:type="gramStart"/>
      <w:r>
        <w:t>Настоящим Положением определяется порядок представления гражданами, претендующими на замещение муниципальных должностей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t xml:space="preserve">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616728" w:rsidRDefault="00616728" w:rsidP="00616728">
      <w:pPr>
        <w:pStyle w:val="a5"/>
        <w:jc w:val="both"/>
      </w:pPr>
      <w:r>
        <w:t xml:space="preserve">  2. Обязанность представлять сведения о доходах, об имуществе и обязательствах имущественного характера возлагается </w:t>
      </w:r>
    </w:p>
    <w:p w:rsidR="00616728" w:rsidRDefault="00616728" w:rsidP="00616728">
      <w:pPr>
        <w:pStyle w:val="a5"/>
        <w:jc w:val="both"/>
      </w:pPr>
      <w:r>
        <w:t>а.) на гражданина, претендующего на замещение муниципальной должности   (далее - гражданин);</w:t>
      </w:r>
    </w:p>
    <w:p w:rsidR="00616728" w:rsidRDefault="00616728" w:rsidP="00616728">
      <w:pPr>
        <w:pStyle w:val="a5"/>
        <w:jc w:val="both"/>
      </w:pPr>
      <w:proofErr w:type="gramStart"/>
      <w:r>
        <w:t xml:space="preserve">б.) на муниципального служащего, замещавшего по состоянию на 31 декабря отчетного года муниципальную должность, предусмотренную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w:t>
      </w:r>
      <w:proofErr w:type="gramEnd"/>
      <w:r>
        <w:t xml:space="preserve"> при </w:t>
      </w:r>
      <w:proofErr w:type="gramStart"/>
      <w:r>
        <w:t>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616728" w:rsidRDefault="00616728" w:rsidP="00616728">
      <w:pPr>
        <w:pStyle w:val="a5"/>
        <w:jc w:val="both"/>
      </w:pPr>
      <w:proofErr w:type="gramStart"/>
      <w:r>
        <w:t>в.) на муниципального служащего, замещающего должность муниципальной службы,  не предусмотренную перечнем должностей, утвержденным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w:t>
      </w:r>
      <w:proofErr w:type="gramEnd"/>
      <w:r>
        <w:t xml:space="preserve"> сведения о доходах, об имуществе и обязательствах имущественного характера своих супруги (супруга) и несовершеннолетних детей"    (далее – кандидат на должность, предусмотренной этим перечнем);</w:t>
      </w:r>
    </w:p>
    <w:p w:rsidR="00616728" w:rsidRDefault="00616728" w:rsidP="00616728">
      <w:pPr>
        <w:pStyle w:val="a5"/>
        <w:jc w:val="both"/>
      </w:pPr>
      <w:r>
        <w:lastRenderedPageBreak/>
        <w:t>г.) на лицо, замещавшего по состоянию на 31 декабря отчетного года, муниципальную должность    (далее –  лицо, замещающее муниципальную должность);</w:t>
      </w:r>
    </w:p>
    <w:p w:rsidR="00616728" w:rsidRDefault="00616728" w:rsidP="00616728">
      <w:pPr>
        <w:pStyle w:val="a5"/>
        <w:jc w:val="both"/>
      </w:pPr>
      <w:r>
        <w:t>    3. Сведения о доходах, об имуществе и обязательствах имущественного характера представляются по утвержденной Советом сельского поселения Вострецовский сельсовет муниципального района Бураевский район форме справки:</w:t>
      </w:r>
    </w:p>
    <w:p w:rsidR="00616728" w:rsidRDefault="00616728" w:rsidP="00616728">
      <w:pPr>
        <w:pStyle w:val="a5"/>
        <w:jc w:val="both"/>
      </w:pPr>
      <w:r>
        <w:t>    а) гражданами - при поступлении на муниципальную службу;</w:t>
      </w:r>
    </w:p>
    <w:p w:rsidR="00616728" w:rsidRDefault="00616728" w:rsidP="00616728">
      <w:pPr>
        <w:pStyle w:val="a5"/>
        <w:jc w:val="both"/>
      </w:pPr>
      <w:r>
        <w:t xml:space="preserve"> </w:t>
      </w:r>
      <w:proofErr w:type="gramStart"/>
      <w: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616728" w:rsidRDefault="00616728" w:rsidP="00616728">
      <w:pPr>
        <w:pStyle w:val="a5"/>
        <w:jc w:val="both"/>
      </w:pPr>
      <w:r>
        <w:t>    </w:t>
      </w:r>
      <w:proofErr w:type="gramStart"/>
      <w:r>
        <w:t xml:space="preserve">б) муниципальными служащими, замещающими должности муниципальной службы, предусмотренные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w:t>
      </w:r>
      <w:proofErr w:type="gramEnd"/>
      <w: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616728" w:rsidRDefault="00616728" w:rsidP="00616728">
      <w:pPr>
        <w:pStyle w:val="a5"/>
        <w:jc w:val="both"/>
      </w:pPr>
      <w:r>
        <w:t xml:space="preserve"> - ежегодно, не позднее 30 апреля года, следующего за </w:t>
      </w:r>
      <w:proofErr w:type="gramStart"/>
      <w:r>
        <w:t>отчетным</w:t>
      </w:r>
      <w:proofErr w:type="gramEnd"/>
      <w:r>
        <w:t>;</w:t>
      </w:r>
    </w:p>
    <w:p w:rsidR="00616728" w:rsidRDefault="00616728" w:rsidP="00616728">
      <w:pPr>
        <w:pStyle w:val="a5"/>
        <w:jc w:val="both"/>
      </w:pPr>
      <w:r>
        <w:t xml:space="preserve">в) лицами, замещающими муниципальные должности – ежегодно, не позднее 30 апреля года, следующего за </w:t>
      </w:r>
      <w:proofErr w:type="gramStart"/>
      <w:r>
        <w:t>отчетным</w:t>
      </w:r>
      <w:proofErr w:type="gramEnd"/>
      <w:r>
        <w:t>.</w:t>
      </w:r>
    </w:p>
    <w:p w:rsidR="00616728" w:rsidRDefault="00616728" w:rsidP="00616728">
      <w:pPr>
        <w:pStyle w:val="a5"/>
        <w:jc w:val="both"/>
      </w:pPr>
      <w:r>
        <w:t>    4. Гражданин при назначении на муниципальную должность   представляет:</w:t>
      </w:r>
    </w:p>
    <w:p w:rsidR="00616728" w:rsidRDefault="00616728" w:rsidP="00616728">
      <w:pPr>
        <w:pStyle w:val="a5"/>
        <w:jc w:val="both"/>
      </w:pPr>
      <w:r>
        <w:t>    </w:t>
      </w: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муниципальную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муниципальную  должность   (на отчетную дату);</w:t>
      </w:r>
    </w:p>
    <w:p w:rsidR="00616728" w:rsidRDefault="00616728" w:rsidP="00616728">
      <w:pPr>
        <w:pStyle w:val="a5"/>
        <w:jc w:val="both"/>
      </w:pPr>
      <w:r>
        <w:t>    </w:t>
      </w: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lastRenderedPageBreak/>
        <w:t>муниципальную должность,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муниципальную должность (на отчетную дату).</w:t>
      </w:r>
    </w:p>
    <w:p w:rsidR="00616728" w:rsidRDefault="00616728" w:rsidP="00616728">
      <w:pPr>
        <w:pStyle w:val="a5"/>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616728" w:rsidRDefault="00616728" w:rsidP="00616728">
      <w:pPr>
        <w:pStyle w:val="a5"/>
        <w:jc w:val="both"/>
      </w:pPr>
      <w:r>
        <w:t xml:space="preserve">4.2. </w:t>
      </w:r>
      <w:proofErr w:type="gramStart"/>
      <w:r>
        <w:t>Лицо, замещающее муниципальную должность  представляет</w:t>
      </w:r>
      <w:proofErr w:type="gramEnd"/>
      <w:r>
        <w:t xml:space="preserve"> сведения о доходах, об имуществе и обязательствах имущественного характера в соответствии с пунктом 4 настоящего Положения.</w:t>
      </w:r>
    </w:p>
    <w:p w:rsidR="00616728" w:rsidRDefault="00616728" w:rsidP="00616728">
      <w:pPr>
        <w:pStyle w:val="a5"/>
        <w:jc w:val="both"/>
      </w:pPr>
      <w:r>
        <w:t xml:space="preserve">5. Муниципальный служащий и </w:t>
      </w:r>
      <w:proofErr w:type="gramStart"/>
      <w:r>
        <w:t>лицо, замещающее муниципальную должность представляет</w:t>
      </w:r>
      <w:proofErr w:type="gramEnd"/>
      <w:r>
        <w:t xml:space="preserve"> ежегодно:</w:t>
      </w:r>
    </w:p>
    <w:p w:rsidR="00616728" w:rsidRDefault="00616728" w:rsidP="00616728">
      <w:pPr>
        <w:pStyle w:val="a5"/>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6728" w:rsidRDefault="00616728" w:rsidP="00616728">
      <w:pPr>
        <w:pStyle w:val="a5"/>
        <w:jc w:val="both"/>
      </w:pPr>
      <w:r>
        <w:t>    </w:t>
      </w: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16728" w:rsidRDefault="00616728" w:rsidP="00616728">
      <w:pPr>
        <w:pStyle w:val="a5"/>
        <w:jc w:val="both"/>
      </w:pPr>
      <w:r>
        <w:t>    7. Сведения о доходах, об имуществе и обязательствах имущественного характера представляются  главе сельского поселения Вострецовский сельсовет  муниципального района Бураевский район.</w:t>
      </w:r>
    </w:p>
    <w:p w:rsidR="00616728" w:rsidRDefault="00616728" w:rsidP="00616728">
      <w:pPr>
        <w:pStyle w:val="a5"/>
        <w:jc w:val="both"/>
      </w:pPr>
      <w:r>
        <w:t xml:space="preserve">    8. </w:t>
      </w:r>
      <w:proofErr w:type="gramStart"/>
      <w:r>
        <w:t>В случае если гражданин или муниципальный служащий обнаружили, что в представленных ими  в администрацию сельского поселения Вострецовский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16728" w:rsidRDefault="00616728" w:rsidP="00616728">
      <w:pPr>
        <w:pStyle w:val="a5"/>
        <w:ind w:firstLine="567"/>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t>Лицо, замещающее муниципальную должность может</w:t>
      </w:r>
      <w:proofErr w:type="gramEnd"/>
      <w: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616728" w:rsidRDefault="00616728" w:rsidP="00616728">
      <w:pPr>
        <w:pStyle w:val="a5"/>
        <w:jc w:val="both"/>
      </w:pPr>
      <w:r>
        <w:t xml:space="preserve">    9. В случае непредставления по объективным причинам муниципальным служащим, лицом, замещающим должность муниципальной службы сведений о доходах, об имуществе и обязательствах имущественного характера супруги (супруга) и </w:t>
      </w:r>
      <w:r>
        <w:lastRenderedPageBreak/>
        <w:t>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16728" w:rsidRDefault="00616728" w:rsidP="00616728">
      <w:pPr>
        <w:pStyle w:val="a5"/>
        <w:jc w:val="both"/>
      </w:pPr>
      <w: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должность муниципальной службы, осуществляется в соответствии с законодательством Российской Федерации и Республики Башкортостан.</w:t>
      </w:r>
    </w:p>
    <w:p w:rsidR="00616728" w:rsidRDefault="00616728" w:rsidP="00616728">
      <w:pPr>
        <w:pStyle w:val="a5"/>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616728" w:rsidRDefault="00616728" w:rsidP="00616728">
      <w:pPr>
        <w:pStyle w:val="a5"/>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616728" w:rsidRDefault="00616728" w:rsidP="00616728">
      <w:pPr>
        <w:pStyle w:val="a5"/>
        <w:jc w:val="both"/>
      </w:pPr>
      <w:r>
        <w:t xml:space="preserve">    12. </w:t>
      </w:r>
      <w:proofErr w:type="gramStart"/>
      <w:r>
        <w:t>Сведения о доходах, об имуществе и обязательствах имущественного характера лица, замещающего муниципальную должность   и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Вострецовский муниципального района Бураевский район от 18 апреля 2016 года № 42, размещаются на официальном сайте администрации сельского поселения Вострецовский сельсовет муниципального района, а в случае отсутствия этих</w:t>
      </w:r>
      <w:proofErr w:type="gramEnd"/>
      <w:r>
        <w:t xml:space="preserve">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616728" w:rsidRDefault="00616728" w:rsidP="00616728">
      <w:pPr>
        <w:pStyle w:val="a5"/>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6728" w:rsidRDefault="00616728" w:rsidP="00616728">
      <w:pPr>
        <w:pStyle w:val="a5"/>
        <w:jc w:val="both"/>
      </w:pPr>
      <w:r>
        <w:t>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roofErr w:type="gramStart"/>
      <w:r>
        <w:t xml:space="preserve">  .</w:t>
      </w:r>
      <w:proofErr w:type="gramEnd"/>
      <w: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w:t>
      </w:r>
      <w:proofErr w:type="gramStart"/>
      <w:r>
        <w:t xml:space="preserve">  ,</w:t>
      </w:r>
      <w:proofErr w:type="gramEnd"/>
      <w:r>
        <w:t xml:space="preserve"> такие справки возвращаются указанным лицам по их письменному заявлению вместе с другими документами.</w:t>
      </w:r>
    </w:p>
    <w:p w:rsidR="00616728" w:rsidRDefault="00616728" w:rsidP="00616728">
      <w:pPr>
        <w:pStyle w:val="a5"/>
        <w:jc w:val="both"/>
      </w:pPr>
      <w: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w:t>
      </w:r>
      <w:r>
        <w:lastRenderedPageBreak/>
        <w:t xml:space="preserve">назначен на должность муниципальной службы, а муниципальный служащий, </w:t>
      </w:r>
      <w:proofErr w:type="gramStart"/>
      <w:r>
        <w:t>лицо, замещающее муниципальную должность освобождается</w:t>
      </w:r>
      <w:proofErr w:type="gramEnd"/>
      <w:r>
        <w:t xml:space="preserve">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pStyle w:val="ConsPlusNormal"/>
        <w:widowControl/>
        <w:ind w:firstLine="0"/>
        <w:jc w:val="both"/>
        <w:rPr>
          <w:rFonts w:ascii="Times New Roman" w:hAnsi="Times New Roman" w:cs="Times New Roman"/>
          <w:sz w:val="28"/>
          <w:szCs w:val="28"/>
        </w:rPr>
      </w:pPr>
    </w:p>
    <w:p w:rsidR="00616728" w:rsidRDefault="00616728" w:rsidP="00616728">
      <w:pPr>
        <w:pStyle w:val="ConsPlusNormal"/>
        <w:widowControl/>
        <w:ind w:firstLine="0"/>
        <w:jc w:val="both"/>
        <w:rPr>
          <w:rFonts w:ascii="Times New Roman" w:hAnsi="Times New Roman" w:cs="Times New Roman"/>
          <w:sz w:val="28"/>
          <w:szCs w:val="28"/>
        </w:rPr>
      </w:pPr>
    </w:p>
    <w:p w:rsidR="00616728" w:rsidRDefault="00616728" w:rsidP="00616728">
      <w:pPr>
        <w:pStyle w:val="ConsPlusNormal"/>
        <w:widowControl/>
        <w:ind w:firstLine="708"/>
        <w:jc w:val="both"/>
        <w:rPr>
          <w:rFonts w:ascii="Times New Roman" w:hAnsi="Times New Roman" w:cs="Times New Roman"/>
          <w:sz w:val="28"/>
          <w:szCs w:val="28"/>
        </w:rPr>
      </w:pPr>
    </w:p>
    <w:tbl>
      <w:tblPr>
        <w:tblW w:w="8788" w:type="dxa"/>
        <w:tblInd w:w="4928" w:type="dxa"/>
        <w:tblLook w:val="01E0"/>
      </w:tblPr>
      <w:tblGrid>
        <w:gridCol w:w="4394"/>
        <w:gridCol w:w="4394"/>
      </w:tblGrid>
      <w:tr w:rsidR="00616728" w:rsidTr="00616728">
        <w:tc>
          <w:tcPr>
            <w:tcW w:w="4394" w:type="dxa"/>
          </w:tcPr>
          <w:p w:rsidR="00616728" w:rsidRDefault="00616728">
            <w:pPr>
              <w:pStyle w:val="ConsPlusNormal"/>
              <w:widowControl/>
              <w:spacing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Приложение №2</w:t>
            </w:r>
          </w:p>
          <w:p w:rsidR="00616728" w:rsidRDefault="00616728">
            <w:pPr>
              <w:pStyle w:val="ConsPlusNormal"/>
              <w:widowControl/>
              <w:spacing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 xml:space="preserve">к постановлению сельского поселения Вострецовский  сельсовет муниципального района Бураевский район  </w:t>
            </w:r>
          </w:p>
          <w:p w:rsidR="00616728" w:rsidRDefault="00616728">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sz w:val="22"/>
                <w:szCs w:val="22"/>
              </w:rPr>
              <w:t>от «25» апреля 2016 г. №29</w:t>
            </w:r>
          </w:p>
          <w:p w:rsidR="00616728" w:rsidRDefault="00616728">
            <w:pPr>
              <w:pStyle w:val="ConsPlusNormal"/>
              <w:widowControl/>
              <w:spacing w:line="276" w:lineRule="auto"/>
              <w:ind w:firstLine="0"/>
              <w:jc w:val="both"/>
              <w:rPr>
                <w:rFonts w:ascii="Times New Roman" w:hAnsi="Times New Roman" w:cs="Times New Roman"/>
                <w:b/>
                <w:sz w:val="22"/>
                <w:szCs w:val="22"/>
              </w:rPr>
            </w:pPr>
          </w:p>
        </w:tc>
        <w:tc>
          <w:tcPr>
            <w:tcW w:w="4394" w:type="dxa"/>
          </w:tcPr>
          <w:p w:rsidR="00616728" w:rsidRDefault="00616728">
            <w:pPr>
              <w:pStyle w:val="ConsPlusNormal"/>
              <w:widowControl/>
              <w:spacing w:line="276" w:lineRule="auto"/>
              <w:ind w:firstLine="0"/>
              <w:jc w:val="both"/>
              <w:rPr>
                <w:rFonts w:ascii="Times New Roman" w:hAnsi="Times New Roman" w:cs="Times New Roman"/>
                <w:b/>
                <w:sz w:val="22"/>
                <w:szCs w:val="22"/>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6" w:anchor="Par605" w:history="1">
        <w:r>
          <w:rPr>
            <w:rStyle w:val="a4"/>
            <w:rFonts w:ascii="Times New Roman" w:hAnsi="Times New Roman" w:cs="Times New Roman"/>
          </w:rPr>
          <w:t>&lt;1&gt;</w:t>
        </w:r>
      </w:hyperlink>
    </w:p>
    <w:p w:rsidR="00616728" w:rsidRDefault="00616728" w:rsidP="00616728">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616728" w:rsidRDefault="00616728" w:rsidP="00616728">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7" w:anchor="Par606" w:history="1">
        <w:r>
          <w:rPr>
            <w:rStyle w:val="a4"/>
            <w:rFonts w:ascii="Times New Roman" w:hAnsi="Times New Roman" w:cs="Times New Roman"/>
          </w:rPr>
          <w:t>&lt;2&gt;</w:t>
        </w:r>
      </w:hyperlink>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616728" w:rsidRDefault="00616728" w:rsidP="00616728">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616728" w:rsidRDefault="00616728" w:rsidP="00616728">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616728" w:rsidRDefault="00616728" w:rsidP="00616728">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bookmarkStart w:id="1" w:name="Par106"/>
      <w:bookmarkEnd w:id="1"/>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8" w:anchor="Par607" w:history="1">
        <w:r>
          <w:rPr>
            <w:rStyle w:val="a4"/>
            <w:rFonts w:ascii="Times New Roman" w:hAnsi="Times New Roman" w:cs="Times New Roman"/>
          </w:rPr>
          <w:t>&lt;3&gt;</w:t>
        </w:r>
      </w:hyperlink>
    </w:p>
    <w:p w:rsidR="00616728" w:rsidRDefault="00616728" w:rsidP="0061672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Величина дохода </w:t>
            </w:r>
            <w:hyperlink r:id="rId9" w:anchor="Par608" w:history="1">
              <w:r>
                <w:rPr>
                  <w:rStyle w:val="a4"/>
                  <w:rFonts w:ascii="Times New Roman" w:hAnsi="Times New Roman"/>
                </w:rPr>
                <w:t>&lt;4&gt;</w:t>
              </w:r>
            </w:hyperlink>
            <w:r>
              <w:rPr>
                <w:rFonts w:ascii="Times New Roman" w:hAnsi="Times New Roman"/>
              </w:rPr>
              <w:t xml:space="preserve"> (руб.)</w:t>
            </w: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3</w:t>
            </w: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0" w:anchor="Par609" w:history="1">
        <w:r>
          <w:rPr>
            <w:rStyle w:val="a4"/>
            <w:rFonts w:ascii="Times New Roman" w:hAnsi="Times New Roman" w:cs="Times New Roman"/>
          </w:rPr>
          <w:t>&lt;5&gt;</w:t>
        </w:r>
      </w:hyperlink>
    </w:p>
    <w:p w:rsidR="00616728" w:rsidRDefault="00616728" w:rsidP="0061672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616728" w:rsidTr="0061672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Основание приобретения </w:t>
            </w:r>
            <w:hyperlink r:id="rId11" w:anchor="Par610" w:history="1">
              <w:r>
                <w:rPr>
                  <w:rStyle w:val="a4"/>
                  <w:rFonts w:ascii="Times New Roman" w:hAnsi="Times New Roman"/>
                </w:rPr>
                <w:t>&lt;6&gt;</w:t>
              </w:r>
            </w:hyperlink>
          </w:p>
        </w:tc>
      </w:tr>
      <w:tr w:rsidR="00616728" w:rsidTr="0061672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5</w:t>
            </w:r>
          </w:p>
        </w:tc>
      </w:tr>
      <w:tr w:rsidR="00616728" w:rsidTr="006167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r w:rsidR="00616728" w:rsidTr="00616728">
        <w:tc>
          <w:tcPr>
            <w:tcW w:w="606"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spacing w:before="100" w:beforeAutospacing="1" w:after="100" w:afterAutospacing="1"/>
              <w:contextualSpacing/>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bookmarkStart w:id="3" w:name="Par223"/>
      <w:bookmarkEnd w:id="3"/>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616728" w:rsidRDefault="00616728" w:rsidP="00616728">
      <w:pPr>
        <w:pStyle w:val="ConsPlusNonformat"/>
        <w:jc w:val="both"/>
        <w:rPr>
          <w:rFonts w:ascii="Times New Roman" w:hAnsi="Times New Roman" w:cs="Times New Roman"/>
          <w:sz w:val="28"/>
          <w:szCs w:val="28"/>
        </w:rPr>
      </w:pPr>
    </w:p>
    <w:p w:rsidR="00616728" w:rsidRDefault="00616728" w:rsidP="00616728">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p w:rsidR="00616728" w:rsidRDefault="00616728" w:rsidP="0061672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616728" w:rsidTr="0061672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12" w:anchor="Par611" w:history="1">
              <w:r>
                <w:rPr>
                  <w:rStyle w:val="a4"/>
                  <w:rFonts w:ascii="Times New Roman" w:hAnsi="Times New Roman"/>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Основание приобретения и источник средств </w:t>
            </w:r>
            <w:hyperlink r:id="rId13" w:anchor="Par612" w:history="1">
              <w:r>
                <w:rPr>
                  <w:rStyle w:val="a4"/>
                  <w:rFonts w:ascii="Times New Roman" w:hAnsi="Times New Roman"/>
                </w:rPr>
                <w:t>&lt;8&gt;</w:t>
              </w:r>
            </w:hyperlink>
          </w:p>
        </w:tc>
      </w:tr>
      <w:tr w:rsidR="00616728" w:rsidTr="0061672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Земельные участки </w:t>
            </w:r>
            <w:hyperlink r:id="rId14" w:anchor="Par613" w:history="1">
              <w:r>
                <w:rPr>
                  <w:rStyle w:val="a4"/>
                  <w:rFonts w:ascii="Times New Roman" w:hAnsi="Times New Roman"/>
                </w:rPr>
                <w:t>&lt;9&gt;</w:t>
              </w:r>
            </w:hyperlink>
            <w:r>
              <w:rPr>
                <w:rFonts w:ascii="Times New Roman" w:hAnsi="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bookmarkStart w:id="5" w:name="Par320"/>
      <w:bookmarkEnd w:id="5"/>
      <w:r>
        <w:rPr>
          <w:rFonts w:ascii="Times New Roman" w:hAnsi="Times New Roman" w:cs="Times New Roman"/>
          <w:sz w:val="28"/>
          <w:szCs w:val="28"/>
        </w:rPr>
        <w:t xml:space="preserve">    3.2. Транспортные средства</w:t>
      </w:r>
    </w:p>
    <w:p w:rsidR="00616728" w:rsidRDefault="00616728" w:rsidP="0061672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616728" w:rsidTr="0061672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15" w:anchor="Par614" w:history="1">
              <w:r>
                <w:rPr>
                  <w:rStyle w:val="a4"/>
                  <w:rFonts w:ascii="Times New Roman" w:hAnsi="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Место регистрации</w:t>
            </w:r>
          </w:p>
        </w:tc>
      </w:tr>
      <w:tr w:rsidR="00616728" w:rsidTr="0061672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r>
      <w:tr w:rsidR="00616728" w:rsidTr="0061672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r>
      <w:tr w:rsidR="00616728" w:rsidTr="0061672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r>
      <w:tr w:rsidR="00616728" w:rsidTr="0061672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92" w:type="dxa"/>
            <w:vMerge/>
            <w:tcBorders>
              <w:top w:val="single" w:sz="4" w:space="0" w:color="auto"/>
              <w:left w:val="single" w:sz="4" w:space="0" w:color="auto"/>
              <w:bottom w:val="single" w:sz="4" w:space="0" w:color="auto"/>
              <w:right w:val="single" w:sz="4" w:space="0" w:color="auto"/>
            </w:tcBorders>
            <w:vAlign w:val="center"/>
            <w:hideMark/>
          </w:tcPr>
          <w:p w:rsidR="00616728" w:rsidRDefault="0061672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616728" w:rsidRDefault="00616728" w:rsidP="0061672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616728" w:rsidTr="0061672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и валюта счета </w:t>
            </w:r>
            <w:hyperlink r:id="rId16" w:anchor="Par615" w:history="1">
              <w:r>
                <w:rPr>
                  <w:rStyle w:val="a4"/>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Остаток на счете </w:t>
            </w:r>
            <w:hyperlink r:id="rId17" w:anchor="Par616" w:history="1">
              <w:r>
                <w:rPr>
                  <w:rStyle w:val="a4"/>
                  <w:rFonts w:ascii="Times New Roman" w:hAnsi="Times New Roman"/>
                </w:rPr>
                <w:t>&lt;12&gt;</w:t>
              </w:r>
            </w:hyperlink>
            <w:r>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Сумма поступивших на счет денежных средств </w:t>
            </w:r>
            <w:hyperlink r:id="rId18" w:anchor="Par617" w:history="1">
              <w:r>
                <w:rPr>
                  <w:rStyle w:val="a4"/>
                  <w:rFonts w:ascii="Times New Roman" w:hAnsi="Times New Roman"/>
                </w:rPr>
                <w:t>&lt;13&gt;</w:t>
              </w:r>
            </w:hyperlink>
            <w:r>
              <w:rPr>
                <w:rFonts w:ascii="Times New Roman" w:hAnsi="Times New Roman"/>
              </w:rPr>
              <w:t xml:space="preserve"> (руб.)</w:t>
            </w:r>
          </w:p>
        </w:tc>
      </w:tr>
      <w:tr w:rsidR="00616728" w:rsidTr="0061672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r>
      <w:tr w:rsidR="00616728" w:rsidTr="0061672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lastRenderedPageBreak/>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616728" w:rsidRDefault="00616728" w:rsidP="00616728">
      <w:pPr>
        <w:pStyle w:val="ConsPlusNonformat"/>
        <w:jc w:val="both"/>
        <w:rPr>
          <w:rFonts w:ascii="Times New Roman" w:hAnsi="Times New Roman" w:cs="Times New Roman"/>
          <w:sz w:val="28"/>
          <w:szCs w:val="28"/>
        </w:rPr>
      </w:pPr>
    </w:p>
    <w:p w:rsidR="00616728" w:rsidRDefault="00616728" w:rsidP="00616728">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616728" w:rsidRDefault="00616728" w:rsidP="0061672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Наименование и организационно-правовая форма организации </w:t>
            </w:r>
            <w:hyperlink r:id="rId19" w:anchor="Par618" w:history="1">
              <w:r>
                <w:rPr>
                  <w:rStyle w:val="a4"/>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Уставный капитал </w:t>
            </w:r>
            <w:hyperlink r:id="rId20" w:anchor="Par619" w:history="1">
              <w:r>
                <w:rPr>
                  <w:rStyle w:val="a4"/>
                  <w:rFonts w:ascii="Times New Roman" w:hAnsi="Times New Roman"/>
                </w:rPr>
                <w:t>&lt;15&gt;</w:t>
              </w:r>
            </w:hyperlink>
            <w:r>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Доля участия </w:t>
            </w:r>
            <w:hyperlink r:id="rId21" w:anchor="Par620" w:history="1">
              <w:r>
                <w:rPr>
                  <w:rStyle w:val="a4"/>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Основание участия </w:t>
            </w:r>
            <w:hyperlink r:id="rId22" w:anchor="Par621" w:history="1">
              <w:r>
                <w:rPr>
                  <w:rStyle w:val="a4"/>
                  <w:rFonts w:ascii="Times New Roman" w:hAnsi="Times New Roman"/>
                </w:rPr>
                <w:t>&lt;17&gt;</w:t>
              </w:r>
            </w:hyperlink>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616728" w:rsidRDefault="00616728" w:rsidP="0061672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ценной бумаги </w:t>
            </w:r>
            <w:hyperlink r:id="rId23" w:anchor="Par622" w:history="1">
              <w:r>
                <w:rPr>
                  <w:rStyle w:val="a4"/>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Общая стоимость </w:t>
            </w:r>
            <w:hyperlink r:id="rId24" w:anchor="Par623" w:history="1">
              <w:r>
                <w:rPr>
                  <w:rStyle w:val="a4"/>
                  <w:rFonts w:ascii="Times New Roman" w:hAnsi="Times New Roman"/>
                </w:rPr>
                <w:t>&lt;19&gt;</w:t>
              </w:r>
            </w:hyperlink>
            <w:r>
              <w:rPr>
                <w:rFonts w:ascii="Times New Roman" w:hAnsi="Times New Roman"/>
              </w:rPr>
              <w:t xml:space="preserve"> (руб.)</w:t>
            </w: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lastRenderedPageBreak/>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5" w:anchor="Par426" w:history="1">
        <w:r>
          <w:rPr>
            <w:rStyle w:val="a4"/>
            <w:rFonts w:ascii="Times New Roman" w:hAnsi="Times New Roman" w:cs="Times New Roman"/>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616728" w:rsidRDefault="00616728" w:rsidP="00616728">
      <w:pPr>
        <w:pStyle w:val="ConsPlusNonformat"/>
        <w:jc w:val="both"/>
        <w:rPr>
          <w:rFonts w:ascii="Times New Roman" w:hAnsi="Times New Roman" w:cs="Times New Roman"/>
          <w:sz w:val="28"/>
          <w:szCs w:val="28"/>
        </w:rPr>
      </w:pPr>
    </w:p>
    <w:p w:rsidR="00616728" w:rsidRDefault="00616728" w:rsidP="00616728">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6" w:anchor="Par624" w:history="1">
        <w:r>
          <w:rPr>
            <w:rStyle w:val="a4"/>
            <w:rFonts w:ascii="Times New Roman" w:hAnsi="Times New Roman" w:cs="Times New Roman"/>
          </w:rPr>
          <w:t>&lt;20&gt;</w:t>
        </w:r>
      </w:hyperlink>
    </w:p>
    <w:p w:rsidR="00616728" w:rsidRDefault="00616728" w:rsidP="0061672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имущества </w:t>
            </w:r>
            <w:hyperlink r:id="rId27" w:anchor="Par625" w:history="1">
              <w:r>
                <w:rPr>
                  <w:rStyle w:val="a4"/>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Вид и сроки пользования </w:t>
            </w:r>
            <w:hyperlink r:id="rId28" w:anchor="Par626" w:history="1">
              <w:r>
                <w:rPr>
                  <w:rStyle w:val="a4"/>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Основание пользования </w:t>
            </w:r>
            <w:hyperlink r:id="rId29" w:anchor="Par627" w:history="1">
              <w:r>
                <w:rPr>
                  <w:rStyle w:val="a4"/>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Площадь (кв. м)</w:t>
            </w: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6</w:t>
            </w: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0" w:anchor="Par628" w:history="1">
        <w:r>
          <w:rPr>
            <w:rStyle w:val="a4"/>
            <w:rFonts w:ascii="Times New Roman" w:hAnsi="Times New Roman" w:cs="Times New Roman"/>
          </w:rPr>
          <w:t>&lt;24&gt;</w:t>
        </w:r>
      </w:hyperlink>
    </w:p>
    <w:p w:rsidR="00616728" w:rsidRDefault="00616728" w:rsidP="0061672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616728" w:rsidTr="0061672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lastRenderedPageBreak/>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Содержание обязательства </w:t>
            </w:r>
            <w:hyperlink r:id="rId31" w:anchor="Par629" w:history="1">
              <w:r>
                <w:rPr>
                  <w:rStyle w:val="a4"/>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Кредитор (должник) </w:t>
            </w:r>
            <w:hyperlink r:id="rId32" w:anchor="Par630" w:history="1">
              <w:r>
                <w:rPr>
                  <w:rStyle w:val="a4"/>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Основание возникновения </w:t>
            </w:r>
            <w:hyperlink r:id="rId33" w:anchor="Par631" w:history="1">
              <w:r>
                <w:rPr>
                  <w:rStyle w:val="a4"/>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Сумма обязательства/размер обязательства по состоянию на отчетную дату </w:t>
            </w:r>
            <w:hyperlink r:id="rId34" w:anchor="Par632" w:history="1">
              <w:r>
                <w:rPr>
                  <w:rStyle w:val="a4"/>
                  <w:rFonts w:ascii="Times New Roman" w:hAnsi="Times New Roman"/>
                </w:rPr>
                <w:t>&lt;28&gt;</w:t>
              </w:r>
            </w:hyperlink>
            <w:r>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 xml:space="preserve">Условия обязательства </w:t>
            </w:r>
            <w:hyperlink r:id="rId35" w:anchor="Par633" w:history="1">
              <w:r>
                <w:rPr>
                  <w:rStyle w:val="a4"/>
                  <w:rFonts w:ascii="Times New Roman" w:hAnsi="Times New Roman"/>
                </w:rPr>
                <w:t>&lt;29&gt;</w:t>
              </w:r>
            </w:hyperlink>
          </w:p>
        </w:tc>
      </w:tr>
      <w:tr w:rsidR="00616728" w:rsidTr="0061672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center"/>
              <w:rPr>
                <w:rFonts w:ascii="Times New Roman" w:hAnsi="Times New Roman"/>
              </w:rPr>
            </w:pPr>
            <w:r>
              <w:rPr>
                <w:rFonts w:ascii="Times New Roman" w:hAnsi="Times New Roman"/>
              </w:rPr>
              <w:t>6</w:t>
            </w:r>
          </w:p>
        </w:tc>
      </w:tr>
      <w:tr w:rsidR="00616728" w:rsidTr="0061672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r w:rsidR="00616728" w:rsidTr="0061672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6728" w:rsidRDefault="0061672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728" w:rsidRDefault="00616728">
            <w:pPr>
              <w:widowControl w:val="0"/>
              <w:autoSpaceDE w:val="0"/>
              <w:autoSpaceDN w:val="0"/>
              <w:adjustRightInd w:val="0"/>
              <w:jc w:val="both"/>
              <w:rPr>
                <w:rFonts w:ascii="Times New Roman" w:hAnsi="Times New Roman"/>
              </w:rPr>
            </w:pPr>
          </w:p>
        </w:tc>
      </w:tr>
    </w:tbl>
    <w:p w:rsidR="00616728" w:rsidRDefault="00616728" w:rsidP="00616728">
      <w:pPr>
        <w:widowControl w:val="0"/>
        <w:autoSpaceDE w:val="0"/>
        <w:autoSpaceDN w:val="0"/>
        <w:adjustRightInd w:val="0"/>
        <w:jc w:val="both"/>
        <w:rPr>
          <w:rFonts w:ascii="Times New Roman" w:hAnsi="Times New Roman"/>
        </w:rPr>
      </w:pPr>
    </w:p>
    <w:p w:rsidR="00616728" w:rsidRDefault="00616728" w:rsidP="00616728">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616728" w:rsidRDefault="00616728" w:rsidP="00616728">
      <w:pPr>
        <w:pStyle w:val="ConsPlusNonformat"/>
        <w:jc w:val="both"/>
        <w:rPr>
          <w:rFonts w:ascii="Times New Roman" w:hAnsi="Times New Roman" w:cs="Times New Roman"/>
          <w:sz w:val="28"/>
          <w:szCs w:val="28"/>
        </w:rPr>
      </w:pPr>
    </w:p>
    <w:p w:rsidR="00616728" w:rsidRDefault="00616728" w:rsidP="006167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616728" w:rsidRDefault="00616728" w:rsidP="00616728">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pStyle w:val="ConsPlusNonformat"/>
        <w:jc w:val="both"/>
        <w:rPr>
          <w:rFonts w:ascii="Times New Roman" w:hAnsi="Times New Roman" w:cs="Times New Roman"/>
        </w:rPr>
      </w:pPr>
    </w:p>
    <w:p w:rsidR="00616728" w:rsidRDefault="00616728" w:rsidP="00616728">
      <w:pPr>
        <w:widowControl w:val="0"/>
        <w:autoSpaceDE w:val="0"/>
        <w:autoSpaceDN w:val="0"/>
        <w:adjustRightInd w:val="0"/>
        <w:ind w:firstLine="540"/>
        <w:jc w:val="both"/>
        <w:rPr>
          <w:rFonts w:ascii="Times New Roman" w:hAnsi="Times New Roman"/>
          <w:sz w:val="20"/>
          <w:szCs w:val="20"/>
        </w:rPr>
      </w:pPr>
      <w:r>
        <w:rPr>
          <w:rFonts w:ascii="Times New Roman" w:hAnsi="Times New Roman"/>
          <w:sz w:val="20"/>
          <w:szCs w:val="20"/>
        </w:rPr>
        <w:t>&lt;1</w:t>
      </w:r>
      <w:proofErr w:type="gramStart"/>
      <w:r>
        <w:rPr>
          <w:rFonts w:ascii="Times New Roman" w:hAnsi="Times New Roman"/>
          <w:sz w:val="20"/>
          <w:szCs w:val="20"/>
        </w:rPr>
        <w:t>&gt; З</w:t>
      </w:r>
      <w:proofErr w:type="gramEnd"/>
      <w:r>
        <w:rPr>
          <w:rFonts w:ascii="Times New Roman" w:hAnsi="Times New Roman"/>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3" w:name="Par606"/>
      <w:bookmarkEnd w:id="13"/>
      <w:r>
        <w:rPr>
          <w:rFonts w:ascii="Times New Roman" w:hAnsi="Times New Roman"/>
          <w:sz w:val="20"/>
          <w:szCs w:val="20"/>
        </w:rPr>
        <w:t xml:space="preserve">&lt;2&gt; Сведения представляются лицом, замещающим должность, осуществление полномочий </w:t>
      </w:r>
      <w:proofErr w:type="gramStart"/>
      <w:r>
        <w:rPr>
          <w:rFonts w:ascii="Times New Roman" w:hAnsi="Times New Roman"/>
          <w:sz w:val="20"/>
          <w:szCs w:val="20"/>
        </w:rPr>
        <w:t>по</w:t>
      </w:r>
      <w:proofErr w:type="gramEnd"/>
      <w:r>
        <w:rPr>
          <w:rFonts w:ascii="Times New Roman" w:hAnsi="Times New Roman"/>
          <w:sz w:val="20"/>
          <w:szCs w:val="20"/>
        </w:rPr>
        <w:t xml:space="preserve">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4" w:name="Par607"/>
      <w:bookmarkEnd w:id="14"/>
      <w:r>
        <w:rPr>
          <w:rFonts w:ascii="Times New Roman" w:hAnsi="Times New Roman"/>
          <w:sz w:val="20"/>
          <w:szCs w:val="20"/>
        </w:rPr>
        <w:t>&lt;3</w:t>
      </w:r>
      <w:proofErr w:type="gramStart"/>
      <w:r>
        <w:rPr>
          <w:rFonts w:ascii="Times New Roman" w:hAnsi="Times New Roman"/>
          <w:sz w:val="20"/>
          <w:szCs w:val="20"/>
        </w:rPr>
        <w:t>&gt; У</w:t>
      </w:r>
      <w:proofErr w:type="gramEnd"/>
      <w:r>
        <w:rPr>
          <w:rFonts w:ascii="Times New Roman" w:hAnsi="Times New Roman"/>
          <w:sz w:val="20"/>
          <w:szCs w:val="20"/>
        </w:rPr>
        <w:t>казываются доходы (включая пенсии, пособия, иные выплаты) за отчетный период.</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5" w:name="Par608"/>
      <w:bookmarkEnd w:id="15"/>
      <w:r>
        <w:rPr>
          <w:rFonts w:ascii="Times New Roman" w:hAnsi="Times New Roman"/>
          <w:sz w:val="20"/>
          <w:szCs w:val="20"/>
        </w:rPr>
        <w:t>&lt;4&gt; Доход, полученный в иностранной валюте, указывается в рублях по курсу Банка России на дату получения дохода.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6" w:name="Par609"/>
      <w:bookmarkEnd w:id="16"/>
      <w:r>
        <w:rPr>
          <w:rFonts w:ascii="Times New Roman" w:hAnsi="Times New Roman"/>
          <w:sz w:val="20"/>
          <w:szCs w:val="20"/>
        </w:rPr>
        <w:t xml:space="preserve">&lt;5&gt; Сведения о расходах представляются в случаях, установленных </w:t>
      </w:r>
      <w:hyperlink r:id="rId36" w:history="1">
        <w:r>
          <w:rPr>
            <w:rStyle w:val="a4"/>
            <w:rFonts w:ascii="Times New Roman" w:hAnsi="Times New Roman"/>
            <w:sz w:val="20"/>
            <w:szCs w:val="20"/>
          </w:rPr>
          <w:t>статьей 3</w:t>
        </w:r>
      </w:hyperlink>
      <w:r>
        <w:rPr>
          <w:rFonts w:ascii="Times New Roman" w:hAnsi="Times New Roman"/>
          <w:sz w:val="20"/>
          <w:szCs w:val="20"/>
        </w:rPr>
        <w:t xml:space="preserve"> Федерального закона от 3 декабря 2012 г. N 230-ФЗ "О </w:t>
      </w:r>
      <w:proofErr w:type="gramStart"/>
      <w:r>
        <w:rPr>
          <w:rFonts w:ascii="Times New Roman" w:hAnsi="Times New Roman"/>
          <w:sz w:val="20"/>
          <w:szCs w:val="20"/>
        </w:rPr>
        <w:t>контроле за</w:t>
      </w:r>
      <w:proofErr w:type="gramEnd"/>
      <w:r>
        <w:rPr>
          <w:rFonts w:ascii="Times New Roman" w:hAnsi="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7" w:name="Par610"/>
      <w:bookmarkEnd w:id="17"/>
      <w:r>
        <w:rPr>
          <w:rFonts w:ascii="Times New Roman" w:hAnsi="Times New Roman"/>
          <w:sz w:val="20"/>
          <w:szCs w:val="20"/>
        </w:rPr>
        <w:t>&lt;6</w:t>
      </w:r>
      <w:proofErr w:type="gramStart"/>
      <w:r>
        <w:rPr>
          <w:rFonts w:ascii="Times New Roman" w:hAnsi="Times New Roman"/>
          <w:sz w:val="20"/>
          <w:szCs w:val="20"/>
        </w:rPr>
        <w:t>&gt; У</w:t>
      </w:r>
      <w:proofErr w:type="gramEnd"/>
      <w:r>
        <w:rPr>
          <w:rFonts w:ascii="Times New Roman" w:hAnsi="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8" w:name="Par611"/>
      <w:bookmarkEnd w:id="18"/>
      <w:r>
        <w:rPr>
          <w:rFonts w:ascii="Times New Roman" w:hAnsi="Times New Roman"/>
          <w:sz w:val="20"/>
          <w:szCs w:val="20"/>
        </w:rPr>
        <w:t>&lt;7</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19" w:name="Par612"/>
      <w:bookmarkEnd w:id="19"/>
      <w:r>
        <w:rPr>
          <w:rFonts w:ascii="Times New Roman" w:hAnsi="Times New Roman"/>
          <w:sz w:val="20"/>
          <w:szCs w:val="20"/>
        </w:rPr>
        <w:lastRenderedPageBreak/>
        <w:t>&lt;8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Pr>
            <w:rStyle w:val="a4"/>
            <w:rFonts w:ascii="Times New Roman" w:hAnsi="Times New Roman"/>
            <w:sz w:val="20"/>
            <w:szCs w:val="20"/>
          </w:rPr>
          <w:t>частью 1 статьи 4</w:t>
        </w:r>
      </w:hyperlink>
      <w:r>
        <w:rPr>
          <w:rFonts w:ascii="Times New Roman" w:hAnsi="Times New Roman"/>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0" w:name="Par613"/>
      <w:bookmarkEnd w:id="20"/>
      <w:r>
        <w:rPr>
          <w:rFonts w:ascii="Times New Roman" w:hAnsi="Times New Roman"/>
          <w:sz w:val="20"/>
          <w:szCs w:val="20"/>
        </w:rPr>
        <w:t>&lt;9</w:t>
      </w:r>
      <w:proofErr w:type="gramStart"/>
      <w:r>
        <w:rPr>
          <w:rFonts w:ascii="Times New Roman" w:hAnsi="Times New Roman"/>
          <w:sz w:val="20"/>
          <w:szCs w:val="20"/>
        </w:rPr>
        <w:t>&gt; У</w:t>
      </w:r>
      <w:proofErr w:type="gramEnd"/>
      <w:r>
        <w:rPr>
          <w:rFonts w:ascii="Times New Roman" w:hAnsi="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1" w:name="Par614"/>
      <w:bookmarkEnd w:id="21"/>
      <w:r>
        <w:rPr>
          <w:rFonts w:ascii="Times New Roman" w:hAnsi="Times New Roman"/>
          <w:sz w:val="20"/>
          <w:szCs w:val="20"/>
        </w:rPr>
        <w:t>&lt;10</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2" w:name="Par615"/>
      <w:bookmarkEnd w:id="22"/>
      <w:r>
        <w:rPr>
          <w:rFonts w:ascii="Times New Roman" w:hAnsi="Times New Roman"/>
          <w:sz w:val="20"/>
          <w:szCs w:val="20"/>
        </w:rPr>
        <w:t>&lt;11</w:t>
      </w:r>
      <w:proofErr w:type="gramStart"/>
      <w:r>
        <w:rPr>
          <w:rFonts w:ascii="Times New Roman" w:hAnsi="Times New Roman"/>
          <w:sz w:val="20"/>
          <w:szCs w:val="20"/>
        </w:rPr>
        <w:t>&gt; У</w:t>
      </w:r>
      <w:proofErr w:type="gramEnd"/>
      <w:r>
        <w:rPr>
          <w:rFonts w:ascii="Times New Roman" w:hAnsi="Times New Roman"/>
          <w:sz w:val="20"/>
          <w:szCs w:val="20"/>
        </w:rPr>
        <w:t>казываются вид счета (депозитный, текущий, расчетный, ссудный и другие) и валюта счета.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3" w:name="Par616"/>
      <w:bookmarkEnd w:id="23"/>
      <w:r>
        <w:rPr>
          <w:rFonts w:ascii="Times New Roman" w:hAnsi="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4" w:name="Par617"/>
      <w:bookmarkEnd w:id="24"/>
      <w:r>
        <w:rPr>
          <w:rFonts w:ascii="Times New Roman" w:hAnsi="Times New Roman"/>
          <w:sz w:val="20"/>
          <w:szCs w:val="20"/>
        </w:rPr>
        <w:t>&lt;13</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5" w:name="Par618"/>
      <w:bookmarkEnd w:id="25"/>
      <w:r>
        <w:rPr>
          <w:rFonts w:ascii="Times New Roman" w:hAnsi="Times New Roman"/>
          <w:sz w:val="20"/>
          <w:szCs w:val="20"/>
        </w:rPr>
        <w:t>&lt;14</w:t>
      </w:r>
      <w:proofErr w:type="gramStart"/>
      <w:r>
        <w:rPr>
          <w:rFonts w:ascii="Times New Roman" w:hAnsi="Times New Roman"/>
          <w:sz w:val="20"/>
          <w:szCs w:val="20"/>
        </w:rPr>
        <w:t>&gt; У</w:t>
      </w:r>
      <w:proofErr w:type="gramEnd"/>
      <w:r>
        <w:rPr>
          <w:rFonts w:ascii="Times New Roman" w:hAnsi="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6" w:name="Par619"/>
      <w:bookmarkEnd w:id="26"/>
      <w:r>
        <w:rPr>
          <w:rFonts w:ascii="Times New Roman" w:hAnsi="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7" w:name="Par620"/>
      <w:bookmarkEnd w:id="27"/>
      <w:r>
        <w:rPr>
          <w:rFonts w:ascii="Times New Roman" w:hAnsi="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8" w:name="Par621"/>
      <w:bookmarkEnd w:id="28"/>
      <w:r>
        <w:rPr>
          <w:rFonts w:ascii="Times New Roman" w:hAnsi="Times New Roman"/>
          <w:sz w:val="20"/>
          <w:szCs w:val="20"/>
        </w:rPr>
        <w:t>&lt;17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29" w:name="Par622"/>
      <w:bookmarkEnd w:id="29"/>
      <w:r>
        <w:rPr>
          <w:rFonts w:ascii="Times New Roman" w:hAnsi="Times New Roman"/>
          <w:sz w:val="20"/>
          <w:szCs w:val="20"/>
        </w:rPr>
        <w:t>&lt;18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все ценные бумаги по видам (облигации, векселя и другие), за исключением акций, указанных в </w:t>
      </w:r>
      <w:hyperlink r:id="rId38" w:anchor="Par428" w:history="1">
        <w:r>
          <w:rPr>
            <w:rStyle w:val="a4"/>
            <w:rFonts w:ascii="Times New Roman" w:hAnsi="Times New Roman"/>
            <w:sz w:val="20"/>
            <w:szCs w:val="20"/>
          </w:rPr>
          <w:t>подразделе 5.1</w:t>
        </w:r>
      </w:hyperlink>
      <w:r>
        <w:rPr>
          <w:rFonts w:ascii="Times New Roman" w:hAnsi="Times New Roman"/>
          <w:sz w:val="20"/>
          <w:szCs w:val="20"/>
        </w:rPr>
        <w:t xml:space="preserve"> "Акции и иное участие в коммерческих организациях и фондах".</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0" w:name="Par623"/>
      <w:bookmarkEnd w:id="30"/>
      <w:r>
        <w:rPr>
          <w:rFonts w:ascii="Times New Roman" w:hAnsi="Times New Roman"/>
          <w:sz w:val="20"/>
          <w:szCs w:val="20"/>
        </w:rPr>
        <w:t>&lt;19</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1" w:name="Par624"/>
      <w:bookmarkEnd w:id="31"/>
      <w:r>
        <w:rPr>
          <w:rFonts w:ascii="Times New Roman" w:hAnsi="Times New Roman"/>
          <w:sz w:val="20"/>
          <w:szCs w:val="20"/>
        </w:rPr>
        <w:t>&lt;20</w:t>
      </w:r>
      <w:proofErr w:type="gramStart"/>
      <w:r>
        <w:rPr>
          <w:rFonts w:ascii="Times New Roman" w:hAnsi="Times New Roman"/>
          <w:sz w:val="20"/>
          <w:szCs w:val="20"/>
        </w:rPr>
        <w:t>&gt; У</w:t>
      </w:r>
      <w:proofErr w:type="gramEnd"/>
      <w:r>
        <w:rPr>
          <w:rFonts w:ascii="Times New Roman" w:hAnsi="Times New Roman"/>
          <w:sz w:val="20"/>
          <w:szCs w:val="20"/>
        </w:rPr>
        <w:t>казываются по состоянию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2" w:name="Par625"/>
      <w:bookmarkEnd w:id="32"/>
      <w:r>
        <w:rPr>
          <w:rFonts w:ascii="Times New Roman" w:hAnsi="Times New Roman"/>
          <w:sz w:val="20"/>
          <w:szCs w:val="20"/>
        </w:rPr>
        <w:t>&lt;21</w:t>
      </w:r>
      <w:proofErr w:type="gramStart"/>
      <w:r>
        <w:rPr>
          <w:rFonts w:ascii="Times New Roman" w:hAnsi="Times New Roman"/>
          <w:sz w:val="20"/>
          <w:szCs w:val="20"/>
        </w:rPr>
        <w:t>&gt; У</w:t>
      </w:r>
      <w:proofErr w:type="gramEnd"/>
      <w:r>
        <w:rPr>
          <w:rFonts w:ascii="Times New Roman" w:hAnsi="Times New Roman"/>
          <w:sz w:val="20"/>
          <w:szCs w:val="20"/>
        </w:rPr>
        <w:t>казывается вид недвижимого имущества (земельный участок, жилой дом, дача и другие).</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3" w:name="Par626"/>
      <w:bookmarkEnd w:id="33"/>
      <w:r>
        <w:rPr>
          <w:rFonts w:ascii="Times New Roman" w:hAnsi="Times New Roman"/>
          <w:sz w:val="20"/>
          <w:szCs w:val="20"/>
        </w:rPr>
        <w:t>&lt;22</w:t>
      </w:r>
      <w:proofErr w:type="gramStart"/>
      <w:r>
        <w:rPr>
          <w:rFonts w:ascii="Times New Roman" w:hAnsi="Times New Roman"/>
          <w:sz w:val="20"/>
          <w:szCs w:val="20"/>
        </w:rPr>
        <w:t>&gt; У</w:t>
      </w:r>
      <w:proofErr w:type="gramEnd"/>
      <w:r>
        <w:rPr>
          <w:rFonts w:ascii="Times New Roman" w:hAnsi="Times New Roman"/>
          <w:sz w:val="20"/>
          <w:szCs w:val="20"/>
        </w:rPr>
        <w:t>казываются вид пользования (аренда, безвозмездное пользование и другие) и сроки пользования.</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4" w:name="Par627"/>
      <w:bookmarkEnd w:id="34"/>
      <w:r>
        <w:rPr>
          <w:rFonts w:ascii="Times New Roman" w:hAnsi="Times New Roman"/>
          <w:sz w:val="20"/>
          <w:szCs w:val="20"/>
        </w:rPr>
        <w:t>&lt;23</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5" w:name="Par628"/>
      <w:bookmarkEnd w:id="35"/>
      <w:r>
        <w:rPr>
          <w:rFonts w:ascii="Times New Roman" w:hAnsi="Times New Roman"/>
          <w:sz w:val="20"/>
          <w:szCs w:val="20"/>
        </w:rPr>
        <w:t>&lt;24</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имеющиеся на отчетную дату срочные обязательства финансового характера на </w:t>
      </w:r>
      <w:r>
        <w:rPr>
          <w:rFonts w:ascii="Times New Roman" w:hAnsi="Times New Roman"/>
          <w:sz w:val="20"/>
          <w:szCs w:val="20"/>
        </w:rPr>
        <w:lastRenderedPageBreak/>
        <w:t>сумму, равную или превышающую 500 000 руб., кредитором или должником по которым является лицо, сведения об обязательствах которого представляются.</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6" w:name="Par629"/>
      <w:bookmarkEnd w:id="36"/>
      <w:r>
        <w:rPr>
          <w:rFonts w:ascii="Times New Roman" w:hAnsi="Times New Roman"/>
          <w:sz w:val="20"/>
          <w:szCs w:val="20"/>
        </w:rPr>
        <w:t>&lt;25</w:t>
      </w:r>
      <w:proofErr w:type="gramStart"/>
      <w:r>
        <w:rPr>
          <w:rFonts w:ascii="Times New Roman" w:hAnsi="Times New Roman"/>
          <w:sz w:val="20"/>
          <w:szCs w:val="20"/>
        </w:rPr>
        <w:t>&gt; У</w:t>
      </w:r>
      <w:proofErr w:type="gramEnd"/>
      <w:r>
        <w:rPr>
          <w:rFonts w:ascii="Times New Roman" w:hAnsi="Times New Roman"/>
          <w:sz w:val="20"/>
          <w:szCs w:val="20"/>
        </w:rPr>
        <w:t>казывается существо обязательства (заем, кредит и другие).</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7" w:name="Par630"/>
      <w:bookmarkEnd w:id="37"/>
      <w:r>
        <w:rPr>
          <w:rFonts w:ascii="Times New Roman" w:hAnsi="Times New Roman"/>
          <w:sz w:val="20"/>
          <w:szCs w:val="20"/>
        </w:rPr>
        <w:t>&lt;26</w:t>
      </w:r>
      <w:proofErr w:type="gramStart"/>
      <w:r>
        <w:rPr>
          <w:rFonts w:ascii="Times New Roman" w:hAnsi="Times New Roman"/>
          <w:sz w:val="20"/>
          <w:szCs w:val="20"/>
        </w:rPr>
        <w:t>&gt; У</w:t>
      </w:r>
      <w:proofErr w:type="gramEnd"/>
      <w:r>
        <w:rPr>
          <w:rFonts w:ascii="Times New Roman" w:hAnsi="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8" w:name="Par631"/>
      <w:bookmarkEnd w:id="38"/>
      <w:r>
        <w:rPr>
          <w:rFonts w:ascii="Times New Roman" w:hAnsi="Times New Roman"/>
          <w:sz w:val="20"/>
          <w:szCs w:val="20"/>
        </w:rPr>
        <w:t>&lt;27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возникновения обязательства, а также реквизиты (дата, номер) соответствующего договора или акта.</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39" w:name="Par632"/>
      <w:bookmarkEnd w:id="39"/>
      <w:r>
        <w:rPr>
          <w:rFonts w:ascii="Times New Roman" w:hAnsi="Times New Roman"/>
          <w:sz w:val="20"/>
          <w:szCs w:val="20"/>
        </w:rPr>
        <w:t>&lt;28</w:t>
      </w:r>
      <w:proofErr w:type="gramStart"/>
      <w:r>
        <w:rPr>
          <w:rFonts w:ascii="Times New Roman" w:hAnsi="Times New Roman"/>
          <w:sz w:val="20"/>
          <w:szCs w:val="20"/>
        </w:rPr>
        <w:t>&gt; У</w:t>
      </w:r>
      <w:proofErr w:type="gramEnd"/>
      <w:r>
        <w:rPr>
          <w:rFonts w:ascii="Times New Roman" w:hAnsi="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16728" w:rsidRDefault="00616728" w:rsidP="00616728">
      <w:pPr>
        <w:widowControl w:val="0"/>
        <w:autoSpaceDE w:val="0"/>
        <w:autoSpaceDN w:val="0"/>
        <w:adjustRightInd w:val="0"/>
        <w:ind w:firstLine="540"/>
        <w:jc w:val="both"/>
        <w:rPr>
          <w:rFonts w:ascii="Times New Roman" w:hAnsi="Times New Roman"/>
          <w:sz w:val="20"/>
          <w:szCs w:val="20"/>
        </w:rPr>
      </w:pPr>
      <w:bookmarkStart w:id="40" w:name="Par633"/>
      <w:bookmarkEnd w:id="40"/>
      <w:r>
        <w:rPr>
          <w:rFonts w:ascii="Times New Roman" w:hAnsi="Times New Roman"/>
          <w:sz w:val="20"/>
          <w:szCs w:val="20"/>
        </w:rPr>
        <w:t>&lt;29</w:t>
      </w:r>
      <w:proofErr w:type="gramStart"/>
      <w:r>
        <w:rPr>
          <w:rFonts w:ascii="Times New Roman" w:hAnsi="Times New Roman"/>
          <w:sz w:val="20"/>
          <w:szCs w:val="20"/>
        </w:rPr>
        <w:t>&gt; У</w:t>
      </w:r>
      <w:proofErr w:type="gramEnd"/>
      <w:r>
        <w:rPr>
          <w:rFonts w:ascii="Times New Roman" w:hAnsi="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16728" w:rsidRDefault="00616728" w:rsidP="00616728">
      <w:pPr>
        <w:rPr>
          <w:rFonts w:ascii="Times New Roman" w:hAnsi="Times New Roman"/>
          <w:sz w:val="24"/>
          <w:szCs w:val="24"/>
          <w:lang w:eastAsia="hi-IN" w:bidi="hi-IN"/>
        </w:rPr>
      </w:pPr>
    </w:p>
    <w:p w:rsidR="00616728" w:rsidRDefault="00616728" w:rsidP="00616728">
      <w:pPr>
        <w:rPr>
          <w:rFonts w:ascii="Times New Roman" w:hAnsi="Times New Roman"/>
          <w:lang w:eastAsia="hi-IN" w:bidi="hi-IN"/>
        </w:rPr>
      </w:pPr>
    </w:p>
    <w:p w:rsidR="00616728" w:rsidRDefault="00616728" w:rsidP="00616728">
      <w:pPr>
        <w:pStyle w:val="ConsPlusNormal"/>
        <w:widowControl/>
        <w:ind w:firstLine="708"/>
        <w:jc w:val="both"/>
        <w:rPr>
          <w:rFonts w:ascii="Times New Roman" w:hAnsi="Times New Roman" w:cs="Times New Roman"/>
          <w:sz w:val="28"/>
          <w:szCs w:val="28"/>
        </w:rPr>
      </w:pPr>
    </w:p>
    <w:p w:rsidR="00616728" w:rsidRDefault="00616728" w:rsidP="00616728">
      <w:pPr>
        <w:widowControl w:val="0"/>
        <w:shd w:val="clear" w:color="auto" w:fill="FFFFFF"/>
        <w:tabs>
          <w:tab w:val="left" w:pos="1181"/>
        </w:tabs>
        <w:autoSpaceDE w:val="0"/>
        <w:autoSpaceDN w:val="0"/>
        <w:adjustRightInd w:val="0"/>
        <w:ind w:left="5103"/>
        <w:rPr>
          <w:rFonts w:ascii="Times New Roman" w:hAnsi="Times New Roman"/>
          <w:sz w:val="20"/>
          <w:szCs w:val="20"/>
        </w:rPr>
      </w:pPr>
    </w:p>
    <w:p w:rsidR="00616728" w:rsidRDefault="00616728" w:rsidP="00616728">
      <w:pPr>
        <w:pStyle w:val="Style15"/>
        <w:spacing w:line="240" w:lineRule="auto"/>
        <w:ind w:firstLine="0"/>
        <w:rPr>
          <w:rFonts w:ascii="Times New Roman" w:hAnsi="Times New Roman"/>
          <w:color w:val="000000"/>
          <w:sz w:val="28"/>
          <w:szCs w:val="28"/>
        </w:rPr>
      </w:pPr>
    </w:p>
    <w:p w:rsidR="00616728" w:rsidRDefault="00616728" w:rsidP="00616728">
      <w:pPr>
        <w:pStyle w:val="Style15"/>
        <w:spacing w:line="240" w:lineRule="auto"/>
        <w:ind w:firstLine="0"/>
        <w:rPr>
          <w:rFonts w:ascii="Times New Roman" w:hAnsi="Times New Roman"/>
          <w:color w:val="000000"/>
          <w:sz w:val="28"/>
          <w:szCs w:val="28"/>
        </w:rPr>
      </w:pPr>
    </w:p>
    <w:p w:rsidR="00616728" w:rsidRDefault="00616728" w:rsidP="00616728">
      <w:pPr>
        <w:pStyle w:val="Style15"/>
        <w:spacing w:line="240" w:lineRule="auto"/>
        <w:ind w:firstLine="0"/>
        <w:rPr>
          <w:rFonts w:ascii="Times New Roman" w:hAnsi="Times New Roman"/>
          <w:color w:val="000000"/>
          <w:sz w:val="28"/>
          <w:szCs w:val="28"/>
        </w:rPr>
      </w:pPr>
    </w:p>
    <w:p w:rsidR="00616728" w:rsidRDefault="00616728" w:rsidP="00616728">
      <w:pPr>
        <w:pStyle w:val="Style15"/>
        <w:spacing w:line="240" w:lineRule="auto"/>
        <w:ind w:firstLine="0"/>
        <w:rPr>
          <w:rFonts w:ascii="Times New Roman" w:hAnsi="Times New Roman"/>
          <w:color w:val="000000"/>
          <w:sz w:val="28"/>
          <w:szCs w:val="28"/>
        </w:rPr>
      </w:pPr>
    </w:p>
    <w:p w:rsidR="00616728" w:rsidRDefault="00616728" w:rsidP="00616728">
      <w:pPr>
        <w:pStyle w:val="Style15"/>
        <w:spacing w:line="240" w:lineRule="auto"/>
        <w:ind w:firstLine="0"/>
        <w:rPr>
          <w:rFonts w:ascii="Times New Roman" w:hAnsi="Times New Roman"/>
          <w:color w:val="000000"/>
          <w:sz w:val="28"/>
          <w:szCs w:val="28"/>
        </w:rPr>
      </w:pPr>
    </w:p>
    <w:p w:rsidR="00616728" w:rsidRDefault="00616728" w:rsidP="00616728">
      <w:pPr>
        <w:pStyle w:val="Style15"/>
        <w:spacing w:line="240" w:lineRule="auto"/>
        <w:ind w:firstLine="0"/>
        <w:rPr>
          <w:rFonts w:ascii="Times New Roman" w:hAnsi="Times New Roman"/>
          <w:color w:val="000000"/>
          <w:sz w:val="28"/>
          <w:szCs w:val="28"/>
        </w:rPr>
      </w:pPr>
    </w:p>
    <w:p w:rsidR="00310E23" w:rsidRDefault="00616728"/>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728"/>
    <w:rsid w:val="000A410B"/>
    <w:rsid w:val="00210528"/>
    <w:rsid w:val="00220138"/>
    <w:rsid w:val="002F6ACD"/>
    <w:rsid w:val="003A4A58"/>
    <w:rsid w:val="00616728"/>
    <w:rsid w:val="007060C1"/>
    <w:rsid w:val="008664BE"/>
    <w:rsid w:val="00D21CFE"/>
    <w:rsid w:val="00E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28"/>
    <w:rPr>
      <w:rFonts w:ascii="Calibri" w:eastAsia="Calibri" w:hAnsi="Calibri" w:cs="Times New Roman"/>
    </w:rPr>
  </w:style>
  <w:style w:type="paragraph" w:styleId="3">
    <w:name w:val="heading 3"/>
    <w:basedOn w:val="a"/>
    <w:next w:val="a"/>
    <w:link w:val="30"/>
    <w:semiHidden/>
    <w:unhideWhenUsed/>
    <w:qFormat/>
    <w:rsid w:val="00616728"/>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616728"/>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616728"/>
    <w:rPr>
      <w:color w:val="0000FF"/>
      <w:u w:val="single"/>
    </w:rPr>
  </w:style>
  <w:style w:type="paragraph" w:styleId="a5">
    <w:name w:val="Normal (Web)"/>
    <w:basedOn w:val="a"/>
    <w:uiPriority w:val="99"/>
    <w:semiHidden/>
    <w:unhideWhenUsed/>
    <w:rsid w:val="006167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5"/>
    <w:basedOn w:val="a"/>
    <w:uiPriority w:val="99"/>
    <w:semiHidden/>
    <w:rsid w:val="00616728"/>
    <w:pPr>
      <w:widowControl w:val="0"/>
      <w:autoSpaceDE w:val="0"/>
      <w:autoSpaceDN w:val="0"/>
      <w:adjustRightInd w:val="0"/>
      <w:spacing w:after="0" w:line="278" w:lineRule="exact"/>
      <w:ind w:firstLine="614"/>
      <w:jc w:val="both"/>
    </w:pPr>
    <w:rPr>
      <w:rFonts w:ascii="Microsoft Sans Serif" w:eastAsia="Times New Roman" w:hAnsi="Microsoft Sans Serif"/>
      <w:sz w:val="24"/>
      <w:szCs w:val="24"/>
      <w:lang w:eastAsia="ru-RU"/>
    </w:rPr>
  </w:style>
  <w:style w:type="paragraph" w:customStyle="1" w:styleId="ConsPlusNormal">
    <w:name w:val="ConsPlusNormal"/>
    <w:uiPriority w:val="99"/>
    <w:semiHidden/>
    <w:rsid w:val="00616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616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basedOn w:val="a0"/>
    <w:rsid w:val="00616728"/>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7991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 Type="http://schemas.openxmlformats.org/officeDocument/2006/relationships/settings" Target="settings.xml"/><Relationship Id="rId1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 Type="http://schemas.openxmlformats.org/officeDocument/2006/relationships/styles" Target="styles.xml"/><Relationship Id="rId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7" Type="http://schemas.openxmlformats.org/officeDocument/2006/relationships/hyperlink" Target="consultantplus://offline/ref=20B7C35DDE135CAE104420EF5B4641A92A3C0BCB9A23C0AC509A62EA5FA7DADFF49CA413729780BAg1SBK"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6" Type="http://schemas.openxmlformats.org/officeDocument/2006/relationships/hyperlink" Target="consultantplus://offline/ref=20B7C35DDE135CAE104420EF5B4641A92A3C0BCB9D24C0AC509A62EA5FA7DADFF49CA413729780BBg1SCK" TargetMode="External"/><Relationship Id="rId1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4" Type="http://schemas.openxmlformats.org/officeDocument/2006/relationships/image" Target="media/image1.jpeg"/><Relationship Id="rId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4991</Words>
  <Characters>28449</Characters>
  <Application>Microsoft Office Word</Application>
  <DocSecurity>0</DocSecurity>
  <Lines>237</Lines>
  <Paragraphs>66</Paragraphs>
  <ScaleCrop>false</ScaleCrop>
  <Company/>
  <LinksUpToDate>false</LinksUpToDate>
  <CharactersWithSpaces>33374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2016-05-04T06:54:00Z</dcterms:created>
  <dcterms:modified xsi:type="dcterms:W3CDTF">2016-05-04T06:57:00Z</dcterms:modified>
</cp:coreProperties>
</file>