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444383" w:rsidTr="00444383">
        <w:trPr>
          <w:trHeight w:val="2217"/>
        </w:trPr>
        <w:tc>
          <w:tcPr>
            <w:tcW w:w="4589" w:type="dxa"/>
            <w:tcBorders>
              <w:top w:val="nil"/>
              <w:left w:val="nil"/>
              <w:bottom w:val="single" w:sz="4" w:space="0" w:color="auto"/>
              <w:right w:val="nil"/>
            </w:tcBorders>
          </w:tcPr>
          <w:p w:rsidR="00444383" w:rsidRDefault="00444383">
            <w:pPr>
              <w:pStyle w:val="3"/>
              <w:spacing w:line="320" w:lineRule="exact"/>
              <w:rPr>
                <w:sz w:val="24"/>
              </w:rPr>
            </w:pPr>
          </w:p>
          <w:p w:rsidR="00444383" w:rsidRDefault="00444383">
            <w:pPr>
              <w:pStyle w:val="3"/>
              <w:rPr>
                <w:b/>
                <w:sz w:val="24"/>
              </w:rPr>
            </w:pPr>
          </w:p>
          <w:p w:rsidR="00444383" w:rsidRDefault="00444383">
            <w:pPr>
              <w:pStyle w:val="3"/>
              <w:jc w:val="left"/>
              <w:rPr>
                <w:b/>
                <w:sz w:val="24"/>
              </w:rPr>
            </w:pPr>
            <w:r>
              <w:rPr>
                <w:b/>
                <w:sz w:val="24"/>
              </w:rPr>
              <w:t xml:space="preserve">Башкортостан </w:t>
            </w:r>
            <w:proofErr w:type="spellStart"/>
            <w:r>
              <w:rPr>
                <w:b/>
                <w:sz w:val="24"/>
              </w:rPr>
              <w:t>Республика</w:t>
            </w:r>
            <w:proofErr w:type="gramStart"/>
            <w:r>
              <w:rPr>
                <w:b/>
                <w:sz w:val="24"/>
              </w:rPr>
              <w:t>h</w:t>
            </w:r>
            <w:proofErr w:type="gramEnd"/>
            <w:r>
              <w:rPr>
                <w:b/>
                <w:sz w:val="24"/>
              </w:rPr>
              <w:t>ы</w:t>
            </w:r>
            <w:proofErr w:type="spellEnd"/>
            <w:r>
              <w:rPr>
                <w:b/>
                <w:sz w:val="24"/>
              </w:rPr>
              <w:t xml:space="preserve"> </w:t>
            </w:r>
            <w:proofErr w:type="spellStart"/>
            <w:r>
              <w:rPr>
                <w:b/>
                <w:sz w:val="24"/>
              </w:rPr>
              <w:t>Борай</w:t>
            </w:r>
            <w:proofErr w:type="spellEnd"/>
            <w:r>
              <w:rPr>
                <w:b/>
                <w:sz w:val="24"/>
              </w:rPr>
              <w:t xml:space="preserve"> районы муниципал</w:t>
            </w:r>
            <w:r>
              <w:rPr>
                <w:b/>
                <w:sz w:val="24"/>
                <w:lang w:val="be-BY"/>
              </w:rPr>
              <w:t>ь</w:t>
            </w:r>
            <w:r>
              <w:rPr>
                <w:b/>
                <w:sz w:val="24"/>
              </w:rPr>
              <w:t xml:space="preserve">   </w:t>
            </w:r>
            <w:proofErr w:type="spellStart"/>
            <w:r>
              <w:rPr>
                <w:b/>
                <w:sz w:val="24"/>
              </w:rPr>
              <w:t>районыны</w:t>
            </w:r>
            <w:proofErr w:type="spellEnd"/>
            <w:r>
              <w:rPr>
                <w:b/>
                <w:sz w:val="24"/>
                <w:lang w:val="be-BY"/>
              </w:rPr>
              <w:t>ң</w:t>
            </w:r>
            <w:r>
              <w:rPr>
                <w:b/>
                <w:sz w:val="24"/>
              </w:rPr>
              <w:t xml:space="preserve">    </w:t>
            </w:r>
          </w:p>
          <w:p w:rsidR="00444383" w:rsidRDefault="00444383">
            <w:pPr>
              <w:spacing w:line="240" w:lineRule="auto"/>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Вострецов</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r>
              <w:rPr>
                <w:rFonts w:ascii="Times New Roman" w:hAnsi="Times New Roman"/>
                <w:b/>
                <w:bCs/>
                <w:sz w:val="24"/>
                <w:szCs w:val="24"/>
              </w:rPr>
              <w:tab/>
            </w:r>
          </w:p>
          <w:p w:rsidR="00444383" w:rsidRDefault="00444383">
            <w:pPr>
              <w:spacing w:line="240" w:lineRule="auto"/>
              <w:rPr>
                <w:rFonts w:ascii="Times New Roman" w:hAnsi="Times New Roman"/>
                <w:b/>
                <w:bCs/>
                <w:sz w:val="28"/>
                <w:szCs w:val="20"/>
              </w:rPr>
            </w:pPr>
          </w:p>
          <w:p w:rsidR="00444383" w:rsidRDefault="00444383">
            <w:pPr>
              <w:spacing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Борай</w:t>
            </w:r>
            <w:proofErr w:type="spellEnd"/>
            <w:r>
              <w:rPr>
                <w:rFonts w:ascii="Times New Roman" w:hAnsi="Times New Roman"/>
                <w:bCs/>
                <w:sz w:val="20"/>
              </w:rPr>
              <w:t xml:space="preserve"> районы, </w:t>
            </w:r>
            <w:proofErr w:type="spellStart"/>
            <w:r>
              <w:rPr>
                <w:rFonts w:ascii="Times New Roman" w:hAnsi="Times New Roman"/>
                <w:bCs/>
                <w:sz w:val="20"/>
              </w:rPr>
              <w:t>Вострецово</w:t>
            </w:r>
            <w:proofErr w:type="spellEnd"/>
            <w:r>
              <w:rPr>
                <w:rFonts w:ascii="Times New Roman" w:hAnsi="Times New Roman"/>
                <w:bCs/>
                <w:sz w:val="20"/>
              </w:rPr>
              <w:t xml:space="preserve"> </w:t>
            </w:r>
            <w:proofErr w:type="spellStart"/>
            <w:r>
              <w:rPr>
                <w:rFonts w:ascii="Times New Roman" w:hAnsi="Times New Roman"/>
                <w:bCs/>
                <w:sz w:val="20"/>
              </w:rPr>
              <w:t>ауылы</w:t>
            </w:r>
            <w:proofErr w:type="spellEnd"/>
            <w:r>
              <w:rPr>
                <w:rFonts w:ascii="Times New Roman" w:hAnsi="Times New Roman"/>
                <w:bCs/>
                <w:sz w:val="20"/>
              </w:rPr>
              <w:t xml:space="preserve">, </w:t>
            </w:r>
            <w:r>
              <w:rPr>
                <w:rFonts w:ascii="Times New Roman" w:hAnsi="Times New Roman"/>
                <w:bCs/>
                <w:sz w:val="20"/>
                <w:szCs w:val="20"/>
              </w:rPr>
              <w:t xml:space="preserve"> </w:t>
            </w:r>
          </w:p>
          <w:p w:rsidR="00444383" w:rsidRDefault="00444383">
            <w:pPr>
              <w:spacing w:line="240" w:lineRule="auto"/>
              <w:rPr>
                <w:rFonts w:ascii="Times New Roman" w:hAnsi="Times New Roman"/>
                <w:bCs/>
                <w:sz w:val="20"/>
                <w:szCs w:val="20"/>
              </w:rPr>
            </w:pP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444383" w:rsidRDefault="00444383">
            <w:pPr>
              <w:jc w:val="center"/>
              <w:rPr>
                <w:rFonts w:ascii="B7Ari" w:hAnsi="B7Ari"/>
                <w:sz w:val="20"/>
                <w:szCs w:val="20"/>
              </w:rPr>
            </w:pPr>
            <w:r>
              <w:rPr>
                <w:noProof/>
                <w:lang w:eastAsia="ru-RU"/>
              </w:rPr>
              <w:drawing>
                <wp:anchor distT="0" distB="0" distL="114300" distR="114300" simplePos="0" relativeHeight="251658240" behindDoc="0" locked="0" layoutInCell="1" allowOverlap="1">
                  <wp:simplePos x="0" y="0"/>
                  <wp:positionH relativeFrom="column">
                    <wp:posOffset>-124460</wp:posOffset>
                  </wp:positionH>
                  <wp:positionV relativeFrom="paragraph">
                    <wp:posOffset>433070</wp:posOffset>
                  </wp:positionV>
                  <wp:extent cx="767715" cy="79756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767715" cy="797560"/>
                          </a:xfrm>
                          <a:prstGeom prst="rect">
                            <a:avLst/>
                          </a:prstGeom>
                          <a:noFill/>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444383" w:rsidRDefault="00444383">
            <w:pPr>
              <w:rPr>
                <w:b/>
                <w:bCs/>
              </w:rPr>
            </w:pPr>
          </w:p>
          <w:p w:rsidR="00444383" w:rsidRDefault="00444383">
            <w:pPr>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w:t>
            </w:r>
            <w:proofErr w:type="spellStart"/>
            <w:r>
              <w:rPr>
                <w:rFonts w:ascii="Times New Roman" w:hAnsi="Times New Roman"/>
                <w:b/>
                <w:bCs/>
                <w:sz w:val="24"/>
                <w:szCs w:val="24"/>
              </w:rPr>
              <w:t>поселени</w:t>
            </w:r>
            <w:proofErr w:type="spellEnd"/>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Бураевский район </w:t>
            </w:r>
          </w:p>
          <w:p w:rsidR="00444383" w:rsidRDefault="00444383">
            <w:pPr>
              <w:spacing w:line="240" w:lineRule="auto"/>
              <w:rPr>
                <w:rFonts w:ascii="Times New Roman" w:hAnsi="Times New Roman"/>
                <w:bCs/>
                <w:sz w:val="20"/>
              </w:rPr>
            </w:pPr>
          </w:p>
          <w:p w:rsidR="00444383" w:rsidRDefault="00444383">
            <w:pPr>
              <w:spacing w:line="240" w:lineRule="auto"/>
              <w:rPr>
                <w:rFonts w:ascii="Times New Roman" w:hAnsi="Times New Roman"/>
                <w:bCs/>
                <w:sz w:val="20"/>
                <w:szCs w:val="20"/>
              </w:rPr>
            </w:pPr>
            <w:r>
              <w:rPr>
                <w:rFonts w:ascii="Times New Roman" w:hAnsi="Times New Roman"/>
                <w:bCs/>
                <w:sz w:val="20"/>
              </w:rPr>
              <w:t xml:space="preserve">452974, Бураевский район, с. </w:t>
            </w:r>
            <w:proofErr w:type="spellStart"/>
            <w:r>
              <w:rPr>
                <w:rFonts w:ascii="Times New Roman" w:hAnsi="Times New Roman"/>
                <w:bCs/>
                <w:sz w:val="20"/>
              </w:rPr>
              <w:t>Вострецово</w:t>
            </w:r>
            <w:proofErr w:type="spellEnd"/>
            <w:r>
              <w:rPr>
                <w:rFonts w:ascii="Times New Roman" w:hAnsi="Times New Roman"/>
                <w:bCs/>
                <w:sz w:val="20"/>
              </w:rPr>
              <w:t xml:space="preserve">, </w:t>
            </w:r>
          </w:p>
          <w:p w:rsidR="00444383" w:rsidRDefault="00444383">
            <w:pPr>
              <w:spacing w:line="240" w:lineRule="auto"/>
              <w:rPr>
                <w:bCs/>
                <w:sz w:val="20"/>
                <w:szCs w:val="20"/>
              </w:rPr>
            </w:pPr>
            <w:r>
              <w:rPr>
                <w:rFonts w:ascii="Times New Roman" w:hAnsi="Times New Roman"/>
                <w:bCs/>
                <w:sz w:val="20"/>
              </w:rPr>
              <w:t xml:space="preserve">ул. </w:t>
            </w:r>
            <w:r>
              <w:rPr>
                <w:rFonts w:ascii="Times New Roman" w:hAnsi="Times New Roman"/>
                <w:bCs/>
                <w:sz w:val="20"/>
                <w:lang w:val="be-BY"/>
              </w:rPr>
              <w:t>Школьная</w:t>
            </w:r>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tc>
      </w:tr>
    </w:tbl>
    <w:p w:rsidR="00444383" w:rsidRDefault="00444383" w:rsidP="00444383">
      <w:pPr>
        <w:pStyle w:val="a4"/>
        <w:jc w:val="left"/>
      </w:pPr>
    </w:p>
    <w:p w:rsidR="00444383" w:rsidRDefault="00444383" w:rsidP="00444383">
      <w:pPr>
        <w:pStyle w:val="a4"/>
        <w:jc w:val="left"/>
      </w:pPr>
    </w:p>
    <w:p w:rsidR="00444383" w:rsidRDefault="00444383" w:rsidP="0044438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444383" w:rsidRDefault="00444383" w:rsidP="00444383">
      <w:pPr>
        <w:spacing w:after="0" w:line="240" w:lineRule="auto"/>
        <w:rPr>
          <w:rFonts w:ascii="Times New Roman" w:eastAsia="Times New Roman" w:hAnsi="Times New Roman"/>
          <w:sz w:val="28"/>
          <w:szCs w:val="28"/>
          <w:lang w:eastAsia="ru-RU"/>
        </w:rPr>
      </w:pPr>
    </w:p>
    <w:p w:rsidR="00444383" w:rsidRDefault="00444383" w:rsidP="0044438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03  ноября 2015 г.                                                                          №  62</w:t>
      </w:r>
    </w:p>
    <w:p w:rsidR="00444383" w:rsidRDefault="00444383" w:rsidP="00444383">
      <w:pPr>
        <w:spacing w:after="0" w:line="240" w:lineRule="auto"/>
        <w:rPr>
          <w:rFonts w:ascii="Times New Roman" w:eastAsia="Times New Roman" w:hAnsi="Times New Roman"/>
          <w:b/>
          <w:sz w:val="28"/>
          <w:szCs w:val="28"/>
          <w:lang w:eastAsia="ru-RU"/>
        </w:rPr>
      </w:pPr>
    </w:p>
    <w:p w:rsidR="00444383" w:rsidRDefault="00444383" w:rsidP="00444383">
      <w:pPr>
        <w:spacing w:after="0" w:line="240" w:lineRule="auto"/>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 xml:space="preserve">Об утверждении Порядка обжалования </w:t>
      </w:r>
    </w:p>
    <w:p w:rsidR="00444383" w:rsidRDefault="00444383" w:rsidP="00444383">
      <w:pPr>
        <w:spacing w:after="0" w:line="240" w:lineRule="auto"/>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 xml:space="preserve">муниципальных нормативно-правовых актов  сельского поселения  Вострецовский  сельсовет муниципального района Бураевский район </w:t>
      </w:r>
    </w:p>
    <w:p w:rsidR="00444383" w:rsidRDefault="00444383" w:rsidP="00444383">
      <w:pPr>
        <w:spacing w:after="0" w:line="240" w:lineRule="auto"/>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Республики Башкортостан</w:t>
      </w:r>
    </w:p>
    <w:p w:rsidR="00444383" w:rsidRDefault="00444383" w:rsidP="00444383">
      <w:pPr>
        <w:spacing w:after="0" w:line="240" w:lineRule="auto"/>
        <w:rPr>
          <w:rFonts w:ascii="Times New Roman" w:eastAsia="Times New Roman" w:hAnsi="Times New Roman"/>
          <w:b/>
          <w:bCs/>
          <w:color w:val="4A5562"/>
          <w:sz w:val="28"/>
          <w:szCs w:val="28"/>
          <w:lang w:eastAsia="ru-RU"/>
        </w:rPr>
      </w:pPr>
    </w:p>
    <w:p w:rsidR="00444383" w:rsidRDefault="00444383" w:rsidP="00444383">
      <w:pPr>
        <w:spacing w:after="0" w:line="240" w:lineRule="auto"/>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от  27.04.1993 г. №4866  «Об обжаловании в суде действий и решений, нарушающих права и свободы граждан», Уставом  сельского  поселения Вострецовский сельсовет               </w:t>
      </w:r>
    </w:p>
    <w:p w:rsidR="00444383" w:rsidRDefault="00444383" w:rsidP="0044438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постановляю:</w:t>
      </w: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Утвердить</w:t>
      </w:r>
      <w:r>
        <w:rPr>
          <w:rFonts w:ascii="Times New Roman" w:eastAsia="Times New Roman" w:hAnsi="Times New Roman"/>
          <w:b/>
          <w:bCs/>
          <w:color w:val="4A5562"/>
          <w:sz w:val="28"/>
          <w:szCs w:val="28"/>
          <w:lang w:eastAsia="ru-RU"/>
        </w:rPr>
        <w:t> </w:t>
      </w:r>
      <w:r>
        <w:rPr>
          <w:rFonts w:ascii="Times New Roman" w:eastAsia="Times New Roman" w:hAnsi="Times New Roman"/>
          <w:sz w:val="28"/>
          <w:szCs w:val="28"/>
          <w:lang w:eastAsia="ru-RU"/>
        </w:rPr>
        <w:t>Порядок обжалования муниципальных нормативно-правовых актов сельского поселения Вострецовский сельсовет муниципального района Бураевский район Республики Башкортостан.</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2.Опубликовать данное постановление  на информационном стенде  и </w:t>
      </w:r>
      <w:proofErr w:type="gramStart"/>
      <w:r>
        <w:rPr>
          <w:rFonts w:ascii="Times New Roman" w:eastAsia="Times New Roman" w:hAnsi="Times New Roman"/>
          <w:sz w:val="28"/>
          <w:szCs w:val="28"/>
          <w:lang w:eastAsia="ru-RU"/>
        </w:rPr>
        <w:t>разместить его</w:t>
      </w:r>
      <w:proofErr w:type="gramEnd"/>
      <w:r>
        <w:rPr>
          <w:rFonts w:ascii="Times New Roman" w:eastAsia="Times New Roman" w:hAnsi="Times New Roman"/>
          <w:sz w:val="28"/>
          <w:szCs w:val="28"/>
          <w:lang w:eastAsia="ru-RU"/>
        </w:rPr>
        <w:t xml:space="preserve"> на официальном сайте администрации в сети Интернет.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Настоящее постановление вступает в силу со дня его подписания.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w:t>
      </w: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сельского поселения                                </w:t>
      </w:r>
      <w:proofErr w:type="spellStart"/>
      <w:r>
        <w:rPr>
          <w:rFonts w:ascii="Times New Roman" w:eastAsia="Times New Roman" w:hAnsi="Times New Roman"/>
          <w:b/>
          <w:sz w:val="28"/>
          <w:szCs w:val="28"/>
          <w:lang w:eastAsia="ru-RU"/>
        </w:rPr>
        <w:t>М.Т.Зарипов</w:t>
      </w:r>
      <w:proofErr w:type="spellEnd"/>
    </w:p>
    <w:p w:rsidR="00444383" w:rsidRDefault="00444383" w:rsidP="00444383">
      <w:pPr>
        <w:tabs>
          <w:tab w:val="left" w:pos="1995"/>
        </w:tabs>
        <w:spacing w:after="0" w:line="240" w:lineRule="auto"/>
        <w:jc w:val="both"/>
        <w:rPr>
          <w:rFonts w:ascii="Times New Roman" w:eastAsia="Times New Roman" w:hAnsi="Times New Roman"/>
          <w:b/>
          <w:sz w:val="28"/>
          <w:szCs w:val="28"/>
          <w:lang w:eastAsia="ru-RU"/>
        </w:rPr>
      </w:pPr>
    </w:p>
    <w:p w:rsidR="00444383" w:rsidRDefault="00444383" w:rsidP="00444383">
      <w:pPr>
        <w:tabs>
          <w:tab w:val="left" w:pos="1995"/>
        </w:tabs>
        <w:spacing w:after="0" w:line="240" w:lineRule="auto"/>
        <w:jc w:val="both"/>
        <w:rPr>
          <w:rFonts w:ascii="Times New Roman" w:eastAsia="Times New Roman" w:hAnsi="Times New Roman"/>
          <w:sz w:val="28"/>
          <w:szCs w:val="28"/>
          <w:lang w:eastAsia="ru-RU"/>
        </w:rPr>
      </w:pPr>
    </w:p>
    <w:p w:rsidR="00444383" w:rsidRDefault="00444383" w:rsidP="00444383">
      <w:pPr>
        <w:tabs>
          <w:tab w:val="left" w:pos="1995"/>
        </w:tabs>
        <w:spacing w:after="0" w:line="240" w:lineRule="auto"/>
        <w:jc w:val="both"/>
        <w:rPr>
          <w:rFonts w:ascii="Times New Roman" w:eastAsia="Times New Roman" w:hAnsi="Times New Roman"/>
          <w:sz w:val="28"/>
          <w:szCs w:val="28"/>
          <w:lang w:eastAsia="ru-RU"/>
        </w:rPr>
      </w:pPr>
    </w:p>
    <w:p w:rsidR="00444383" w:rsidRDefault="00444383" w:rsidP="00444383">
      <w:pPr>
        <w:tabs>
          <w:tab w:val="left" w:pos="1995"/>
        </w:tabs>
        <w:spacing w:after="0" w:line="240" w:lineRule="auto"/>
        <w:jc w:val="both"/>
        <w:rPr>
          <w:rFonts w:ascii="Times New Roman" w:eastAsia="Times New Roman" w:hAnsi="Times New Roman"/>
          <w:sz w:val="28"/>
          <w:szCs w:val="28"/>
          <w:lang w:eastAsia="ru-RU"/>
        </w:rPr>
      </w:pPr>
    </w:p>
    <w:p w:rsidR="00444383" w:rsidRDefault="00444383" w:rsidP="00444383">
      <w:pPr>
        <w:tabs>
          <w:tab w:val="left" w:pos="1995"/>
        </w:tabs>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lang w:eastAsia="ru-RU"/>
        </w:rPr>
        <w:t xml:space="preserve">                                                                                                             </w:t>
      </w:r>
      <w:r>
        <w:rPr>
          <w:rFonts w:ascii="Times New Roman" w:eastAsia="Times New Roman" w:hAnsi="Times New Roman"/>
          <w:bCs/>
          <w:sz w:val="20"/>
          <w:szCs w:val="20"/>
          <w:lang w:eastAsia="ru-RU"/>
        </w:rPr>
        <w:t>Приложение к постановлению</w:t>
      </w:r>
    </w:p>
    <w:p w:rsidR="00444383" w:rsidRDefault="00444383" w:rsidP="00444383">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 xml:space="preserve">                                                                                                                   Администрации сельского поселения   </w:t>
      </w:r>
    </w:p>
    <w:p w:rsidR="00444383" w:rsidRDefault="00444383" w:rsidP="00444383">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Вострецовский сельсовет  </w:t>
      </w:r>
      <w:proofErr w:type="spellStart"/>
      <w:r>
        <w:rPr>
          <w:rFonts w:ascii="Times New Roman" w:eastAsia="Times New Roman" w:hAnsi="Times New Roman"/>
          <w:bCs/>
          <w:sz w:val="20"/>
          <w:szCs w:val="20"/>
          <w:lang w:eastAsia="ru-RU"/>
        </w:rPr>
        <w:t>муницпального</w:t>
      </w:r>
      <w:proofErr w:type="spellEnd"/>
      <w:r>
        <w:rPr>
          <w:rFonts w:ascii="Times New Roman" w:eastAsia="Times New Roman" w:hAnsi="Times New Roman"/>
          <w:bCs/>
          <w:sz w:val="20"/>
          <w:szCs w:val="20"/>
          <w:lang w:eastAsia="ru-RU"/>
        </w:rPr>
        <w:t xml:space="preserve">   </w:t>
      </w:r>
    </w:p>
    <w:p w:rsidR="00444383" w:rsidRDefault="00444383" w:rsidP="00444383">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района   Бураевский район РБ</w:t>
      </w:r>
    </w:p>
    <w:p w:rsidR="00444383" w:rsidRDefault="00444383" w:rsidP="00444383">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от  03.11. 2015г. № 62</w:t>
      </w:r>
    </w:p>
    <w:p w:rsidR="00444383" w:rsidRDefault="00444383" w:rsidP="00444383">
      <w:pPr>
        <w:spacing w:after="0" w:line="240" w:lineRule="auto"/>
        <w:jc w:val="both"/>
        <w:rPr>
          <w:rFonts w:ascii="Times New Roman" w:eastAsia="Times New Roman" w:hAnsi="Times New Roman"/>
          <w:bCs/>
          <w:sz w:val="20"/>
          <w:szCs w:val="20"/>
          <w:lang w:eastAsia="ru-RU"/>
        </w:rPr>
      </w:pPr>
    </w:p>
    <w:p w:rsidR="00444383" w:rsidRDefault="00444383" w:rsidP="0044438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Порядок</w:t>
      </w:r>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обжалования   муниципальных нормативн</w:t>
      </w:r>
      <w:proofErr w:type="gramStart"/>
      <w:r>
        <w:rPr>
          <w:rFonts w:ascii="Times New Roman" w:eastAsia="Times New Roman" w:hAnsi="Times New Roman"/>
          <w:b/>
          <w:bCs/>
          <w:sz w:val="28"/>
          <w:szCs w:val="28"/>
          <w:lang w:eastAsia="ru-RU"/>
        </w:rPr>
        <w:t>о-</w:t>
      </w:r>
      <w:proofErr w:type="gramEnd"/>
      <w:r>
        <w:rPr>
          <w:rFonts w:ascii="Times New Roman" w:eastAsia="Times New Roman" w:hAnsi="Times New Roman"/>
          <w:b/>
          <w:bCs/>
          <w:sz w:val="28"/>
          <w:szCs w:val="28"/>
          <w:lang w:eastAsia="ru-RU"/>
        </w:rPr>
        <w:t xml:space="preserve"> правовых актов</w:t>
      </w:r>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сельского поселения  Вострецовский сельсовет муниципального района Бураевский район Республики Башкортостан</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444383" w:rsidRDefault="00444383" w:rsidP="00444383">
      <w:pPr>
        <w:pStyle w:val="a6"/>
        <w:numPr>
          <w:ilvl w:val="0"/>
          <w:numId w:val="1"/>
        </w:num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Общие положения</w:t>
      </w:r>
    </w:p>
    <w:p w:rsidR="00444383" w:rsidRDefault="00444383" w:rsidP="00444383">
      <w:pPr>
        <w:spacing w:after="0" w:line="240" w:lineRule="auto"/>
        <w:ind w:left="360"/>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color w:val="4A5562"/>
          <w:sz w:val="28"/>
          <w:szCs w:val="28"/>
          <w:lang w:eastAsia="ru-RU"/>
        </w:rPr>
        <w:t xml:space="preserve">      </w:t>
      </w:r>
      <w:r>
        <w:rPr>
          <w:rFonts w:ascii="Times New Roman" w:eastAsia="Times New Roman" w:hAnsi="Times New Roman"/>
          <w:sz w:val="28"/>
          <w:szCs w:val="28"/>
          <w:lang w:eastAsia="ru-RU"/>
        </w:rPr>
        <w:t>По вопросам местного значения населением  сельского поселения непосредственно, сельским  поселением и должностными лицами о сельского поселения принимаются муниципальные правовые акты</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т.7 Федерального закона от 06.10.2003 № 131-ФЗ (в редакции от 07.05.2009) "Об общих принципах организации местного самоуправления в РФ")</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систему муниципальных правовых актов входят: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Устав сельского поселения</w:t>
      </w:r>
      <w:proofErr w:type="gramStart"/>
      <w:r>
        <w:rPr>
          <w:rFonts w:ascii="Times New Roman" w:eastAsia="Times New Roman" w:hAnsi="Times New Roman"/>
          <w:sz w:val="28"/>
          <w:szCs w:val="28"/>
          <w:lang w:eastAsia="ru-RU"/>
        </w:rPr>
        <w:t xml:space="preserve"> ;</w:t>
      </w:r>
      <w:proofErr w:type="gramEnd"/>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Правовые акты, принятые на местном референдуме (собрании граждан);</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Нормативные и иные правовые акты представительного органа – решения Совета  сельского поселения;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Постановления, распоряжения главы  сельского поселения;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Постановления и распоряжения администрации сельского поселения, правовые акты</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предусмотренные Уставом сельского поселения.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1.1. Муниципальный правовой ак</w:t>
      </w:r>
      <w:proofErr w:type="gramStart"/>
      <w:r>
        <w:rPr>
          <w:rFonts w:ascii="Times New Roman" w:eastAsia="Times New Roman" w:hAnsi="Times New Roman"/>
          <w:b/>
          <w:bCs/>
          <w:sz w:val="28"/>
          <w:szCs w:val="28"/>
          <w:lang w:eastAsia="ru-RU"/>
        </w:rPr>
        <w:t>т</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сельского   поселения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сельского поселения , устанавливающее либо изменяющее общеобязательные правила или имеющее индивидуальный характер.</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Муниципальные правовые акты   не должны противоречить Конституции РФ, федеральным конституционным законам, другим федеральным законам и иным нормативным правовым актам РФ, законам, иным нормативным актам субъектов РФ, а также Уставу  сельского поселения.</w:t>
      </w: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1.2. Нормативно-правовой акт </w:t>
      </w:r>
      <w:r>
        <w:rPr>
          <w:rFonts w:ascii="Times New Roman" w:eastAsia="Times New Roman" w:hAnsi="Times New Roman"/>
          <w:sz w:val="28"/>
          <w:szCs w:val="28"/>
          <w:lang w:eastAsia="ru-RU"/>
        </w:rPr>
        <w:t xml:space="preserve">- это изданный в установленном порядке акт уполномоченного на то органа государственной власти, органа местного </w:t>
      </w:r>
      <w:r>
        <w:rPr>
          <w:rFonts w:ascii="Times New Roman" w:eastAsia="Times New Roman" w:hAnsi="Times New Roman"/>
          <w:sz w:val="28"/>
          <w:szCs w:val="28"/>
          <w:lang w:eastAsia="ru-RU"/>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Иными словами, перечисленные акты объединяют следующие черты:</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-они изданы государственными или муниципальными органами или должностными лицами;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-содержат в себе нормы права (правила поведения);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распространяются на неопределенный круг лиц;</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рассчитаны</w:t>
      </w:r>
      <w:proofErr w:type="gramEnd"/>
      <w:r>
        <w:rPr>
          <w:rFonts w:ascii="Times New Roman" w:eastAsia="Times New Roman" w:hAnsi="Times New Roman"/>
          <w:sz w:val="28"/>
          <w:szCs w:val="28"/>
          <w:lang w:eastAsia="ru-RU"/>
        </w:rPr>
        <w:t xml:space="preserve"> на многократное применение.</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Законодательством РФ предусмотрены судебный и досудебный порядок рассмотрения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Право на обращение в суд общей юрисдикции с требованием признать нормативный акт недействительным закреплено в следующих нормативных актах:</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w:t>
      </w:r>
      <w:r>
        <w:rPr>
          <w:rFonts w:ascii="Times New Roman" w:eastAsia="Times New Roman" w:hAnsi="Times New Roman"/>
          <w:color w:val="4A5562"/>
          <w:sz w:val="28"/>
          <w:szCs w:val="28"/>
          <w:lang w:eastAsia="ru-RU"/>
        </w:rPr>
        <w:t> </w:t>
      </w:r>
      <w:hyperlink r:id="rId6" w:history="1">
        <w:proofErr w:type="gramStart"/>
        <w:r>
          <w:rPr>
            <w:rStyle w:val="a3"/>
            <w:sz w:val="28"/>
            <w:szCs w:val="28"/>
          </w:rPr>
          <w:t>ч</w:t>
        </w:r>
        <w:proofErr w:type="gramEnd"/>
        <w:r>
          <w:rPr>
            <w:rStyle w:val="a3"/>
            <w:sz w:val="28"/>
            <w:szCs w:val="28"/>
          </w:rPr>
          <w:t>. 1 ст. 46 Конституции РФ</w:t>
        </w:r>
      </w:hyperlink>
      <w:r>
        <w:rPr>
          <w:rFonts w:ascii="Times New Roman" w:eastAsia="Times New Roman" w:hAnsi="Times New Roman"/>
          <w:color w:val="4A5562"/>
          <w:sz w:val="28"/>
          <w:szCs w:val="28"/>
          <w:lang w:eastAsia="ru-RU"/>
        </w:rPr>
        <w:t> </w:t>
      </w:r>
      <w:r>
        <w:rPr>
          <w:rFonts w:ascii="Times New Roman" w:eastAsia="Times New Roman" w:hAnsi="Times New Roman"/>
          <w:sz w:val="28"/>
          <w:szCs w:val="28"/>
          <w:lang w:eastAsia="ru-RU"/>
        </w:rPr>
        <w:t>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 соответствии со</w:t>
      </w:r>
      <w:r>
        <w:rPr>
          <w:rFonts w:ascii="Times New Roman" w:eastAsia="Times New Roman" w:hAnsi="Times New Roman"/>
          <w:color w:val="4A5562"/>
          <w:sz w:val="28"/>
          <w:szCs w:val="28"/>
          <w:lang w:eastAsia="ru-RU"/>
        </w:rPr>
        <w:t> </w:t>
      </w:r>
      <w:hyperlink r:id="rId7" w:history="1">
        <w:r>
          <w:rPr>
            <w:rStyle w:val="a3"/>
            <w:sz w:val="28"/>
            <w:szCs w:val="28"/>
          </w:rPr>
          <w:t>ст.12, 13 ГК РФ </w:t>
        </w:r>
      </w:hyperlink>
      <w:r>
        <w:rPr>
          <w:rFonts w:ascii="Times New Roman" w:eastAsia="Times New Roman" w:hAnsi="Times New Roman"/>
          <w:sz w:val="28"/>
          <w:szCs w:val="28"/>
          <w:lang w:eastAsia="ru-RU"/>
        </w:rP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roofErr w:type="gramEnd"/>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 Отмена муниципальных правовых актов и приостановление их действия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со статьей 48 Федерального закона от 06.10.2003 № 131-ФЗ (ред</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т 07.05.2009) «Об общих принципах организации местного самоуправления в РФ»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w:t>
      </w:r>
      <w:r>
        <w:rPr>
          <w:rFonts w:ascii="Times New Roman" w:eastAsia="Times New Roman" w:hAnsi="Times New Roman"/>
          <w:sz w:val="28"/>
          <w:szCs w:val="28"/>
          <w:lang w:eastAsia="ru-RU"/>
        </w:rPr>
        <w:lastRenderedPageBreak/>
        <w:t>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8" w:history="1">
        <w:proofErr w:type="gramStart"/>
        <w:r>
          <w:rPr>
            <w:rStyle w:val="a3"/>
            <w:sz w:val="28"/>
            <w:szCs w:val="28"/>
          </w:rPr>
          <w:t>Статьей 1 Закона РФ от 27 апреля 1993 года N 4866-I "Об обжаловании в суд действий и решений, нарушающих права и свободы граждан"</w:t>
        </w:r>
      </w:hyperlink>
      <w:r>
        <w:rPr>
          <w:rFonts w:ascii="Times New Roman" w:eastAsia="Times New Roman" w:hAnsi="Times New Roman"/>
          <w:sz w:val="28"/>
          <w:szCs w:val="28"/>
          <w:lang w:eastAsia="ru-RU"/>
        </w:rPr>
        <w:t>;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w:t>
      </w:r>
      <w:proofErr w:type="gramEnd"/>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вправе обратиться в  прокуратуру </w:t>
      </w:r>
      <w:proofErr w:type="spellStart"/>
      <w:r>
        <w:rPr>
          <w:rFonts w:ascii="Times New Roman" w:eastAsia="Times New Roman" w:hAnsi="Times New Roman"/>
          <w:sz w:val="28"/>
          <w:szCs w:val="28"/>
          <w:lang w:eastAsia="ru-RU"/>
        </w:rPr>
        <w:t>Бураевского</w:t>
      </w:r>
      <w:proofErr w:type="spellEnd"/>
      <w:r>
        <w:rPr>
          <w:rFonts w:ascii="Times New Roman" w:eastAsia="Times New Roman" w:hAnsi="Times New Roman"/>
          <w:sz w:val="28"/>
          <w:szCs w:val="28"/>
          <w:lang w:eastAsia="ru-RU"/>
        </w:rPr>
        <w:t xml:space="preserve"> района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444383" w:rsidRDefault="00444383" w:rsidP="00444383">
      <w:pPr>
        <w:spacing w:after="0" w:line="240" w:lineRule="auto"/>
        <w:jc w:val="center"/>
        <w:rPr>
          <w:rFonts w:ascii="Times New Roman" w:eastAsia="Times New Roman" w:hAnsi="Times New Roman"/>
          <w:sz w:val="28"/>
          <w:szCs w:val="28"/>
          <w:lang w:eastAsia="ru-RU"/>
        </w:rPr>
      </w:pPr>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 Право обращения граждан, юридических лиц в вышестоящий орган в порядке подчиненности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сельским  поселением Вострецовский  сельсовет, нарушает его права и свободы.</w:t>
      </w: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Обращение за обжалованием нормативного акта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того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оспаривать нормативный правовой акт, необходимо, прежде всего, определить, в какой суд нужно обращаться. В России действует целая система судов, каждый из которых вправе признавать недействительными нормативные акты определенного вида.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both"/>
        <w:rPr>
          <w:rFonts w:ascii="Times New Roman" w:eastAsia="Times New Roman" w:hAnsi="Times New Roman"/>
          <w:sz w:val="28"/>
          <w:szCs w:val="28"/>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96"/>
      </w:tblGrid>
      <w:tr w:rsidR="00444383" w:rsidTr="00444383">
        <w:trPr>
          <w:tblCellSpacing w:w="0" w:type="dxa"/>
        </w:trPr>
        <w:tc>
          <w:tcPr>
            <w:tcW w:w="9796"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Право на обжалование нормативно-правовых актов</w:t>
            </w:r>
          </w:p>
        </w:tc>
      </w:tr>
    </w:tbl>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0"/>
        <w:gridCol w:w="270"/>
        <w:gridCol w:w="3270"/>
        <w:gridCol w:w="570"/>
        <w:gridCol w:w="2835"/>
      </w:tblGrid>
      <w:tr w:rsidR="00444383" w:rsidTr="0044438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 суд общей юрисдикции:</w:t>
            </w:r>
          </w:p>
        </w:tc>
        <w:tc>
          <w:tcPr>
            <w:tcW w:w="270" w:type="dxa"/>
            <w:tcBorders>
              <w:top w:val="outset" w:sz="6" w:space="0" w:color="auto"/>
              <w:left w:val="outset" w:sz="6" w:space="0" w:color="auto"/>
              <w:bottom w:val="outset" w:sz="6" w:space="0" w:color="auto"/>
              <w:right w:val="outset" w:sz="6" w:space="0" w:color="auto"/>
            </w:tcBorders>
          </w:tcPr>
          <w:p w:rsidR="00444383" w:rsidRDefault="00444383">
            <w:pPr>
              <w:spacing w:after="0" w:line="240" w:lineRule="auto"/>
              <w:jc w:val="center"/>
              <w:rPr>
                <w:rFonts w:ascii="Times New Roman" w:eastAsia="Times New Roman" w:hAnsi="Times New Roman"/>
                <w:sz w:val="28"/>
                <w:szCs w:val="28"/>
                <w:lang w:eastAsia="ru-RU"/>
              </w:rPr>
            </w:pPr>
          </w:p>
        </w:tc>
        <w:tc>
          <w:tcPr>
            <w:tcW w:w="32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 арбитражный суд</w:t>
            </w:r>
          </w:p>
        </w:tc>
        <w:tc>
          <w:tcPr>
            <w:tcW w:w="570" w:type="dxa"/>
            <w:tcBorders>
              <w:top w:val="outset" w:sz="6" w:space="0" w:color="auto"/>
              <w:left w:val="outset" w:sz="6" w:space="0" w:color="auto"/>
              <w:bottom w:val="outset" w:sz="6" w:space="0" w:color="auto"/>
              <w:right w:val="outset" w:sz="6" w:space="0" w:color="auto"/>
            </w:tcBorders>
          </w:tcPr>
          <w:p w:rsidR="00444383" w:rsidRDefault="00444383">
            <w:pPr>
              <w:spacing w:after="0" w:line="240" w:lineRule="auto"/>
              <w:jc w:val="center"/>
              <w:rPr>
                <w:rFonts w:ascii="Times New Roman" w:eastAsia="Times New Roman" w:hAnsi="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 Конституционный суд</w:t>
            </w:r>
          </w:p>
        </w:tc>
      </w:tr>
      <w:tr w:rsidR="00444383" w:rsidTr="0044438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Верховный суд РФ</w:t>
            </w:r>
          </w:p>
        </w:tc>
        <w:tc>
          <w:tcPr>
            <w:tcW w:w="2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c>
          <w:tcPr>
            <w:tcW w:w="32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-Высший Арбитражный</w:t>
            </w:r>
          </w:p>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суд</w:t>
            </w:r>
          </w:p>
        </w:tc>
        <w:tc>
          <w:tcPr>
            <w:tcW w:w="5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444383" w:rsidTr="0044438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Суд субъекта РФ</w:t>
            </w:r>
          </w:p>
        </w:tc>
        <w:tc>
          <w:tcPr>
            <w:tcW w:w="2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c>
          <w:tcPr>
            <w:tcW w:w="32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-Федеральный Арбитражный</w:t>
            </w:r>
          </w:p>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суд округа</w:t>
            </w:r>
          </w:p>
        </w:tc>
        <w:tc>
          <w:tcPr>
            <w:tcW w:w="5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444383" w:rsidTr="00444383">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-Районный (городской) суд</w:t>
            </w:r>
          </w:p>
        </w:tc>
        <w:tc>
          <w:tcPr>
            <w:tcW w:w="2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c>
          <w:tcPr>
            <w:tcW w:w="32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Арбитражный суд</w:t>
            </w:r>
          </w:p>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субъекта РФ</w:t>
            </w:r>
          </w:p>
        </w:tc>
        <w:tc>
          <w:tcPr>
            <w:tcW w:w="570"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444383" w:rsidRDefault="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bl>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color w:val="4A5562"/>
          <w:sz w:val="28"/>
          <w:szCs w:val="28"/>
          <w:lang w:eastAsia="ru-RU"/>
        </w:rPr>
        <w:t> </w:t>
      </w:r>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Право на обращение в суд общей юрисдикции.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Гражданин, организация, считающие, что принятым и опубликованным в установленном порядке нормативным правовым актом сельского поселения  </w:t>
      </w:r>
      <w:proofErr w:type="spellStart"/>
      <w:r>
        <w:rPr>
          <w:rFonts w:ascii="Times New Roman" w:eastAsia="Times New Roman" w:hAnsi="Times New Roman"/>
          <w:sz w:val="28"/>
          <w:szCs w:val="28"/>
          <w:lang w:eastAsia="ru-RU"/>
        </w:rPr>
        <w:t>Бадраковский</w:t>
      </w:r>
      <w:proofErr w:type="spellEnd"/>
      <w:r>
        <w:rPr>
          <w:rFonts w:ascii="Times New Roman" w:eastAsia="Times New Roman" w:hAnsi="Times New Roman"/>
          <w:sz w:val="28"/>
          <w:szCs w:val="28"/>
          <w:lang w:eastAsia="ru-RU"/>
        </w:rPr>
        <w:t xml:space="preserve"> сельсовет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Pr>
          <w:rFonts w:ascii="Times New Roman" w:eastAsia="Times New Roman" w:hAnsi="Times New Roman"/>
          <w:sz w:val="28"/>
          <w:szCs w:val="28"/>
          <w:lang w:eastAsia="ru-RU"/>
        </w:rPr>
        <w:t>заявлением</w:t>
      </w:r>
      <w:proofErr w:type="gramEnd"/>
      <w:r>
        <w:rPr>
          <w:rFonts w:ascii="Times New Roman" w:eastAsia="Times New Roman" w:hAnsi="Times New Roman"/>
          <w:sz w:val="28"/>
          <w:szCs w:val="28"/>
          <w:lang w:eastAsia="ru-RU"/>
        </w:rPr>
        <w:t xml:space="preserve"> о признании этого акта противоречащим закону полностью или в части.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Подача заявления об оспаривании нормативно-правового акта в суд не приостанавливает действие оспариваемого нормативно-правового акта.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Бураевский  районный суд рассматривает дела об оспаривании нормативных актов органов местного самоуправления (постановлений главы  сельского поселения</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решений Совета, постановлений администрации  сельского поселения).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Жалоба подается по месту нахождения органа, принявшего оспариваемый акт.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необходимо иметь в виду, что частью 2 статьи 254 Гражданского процессуального кодекса Российской Федерации предусмотрена альтернативная подсудность для заявителей-граждан.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муниципального образования в суд по месту своего жительства.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Гражданин вправе обратиться в суд с заявлением в течение трёх месяцев со дня, когда ему стало известно о нарушении его прав и свобод.</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roofErr w:type="gramStart"/>
      <w:r>
        <w:rPr>
          <w:rFonts w:ascii="Times New Roman" w:eastAsia="Times New Roman" w:hAnsi="Times New Roman"/>
          <w:sz w:val="28"/>
          <w:szCs w:val="28"/>
          <w:lang w:eastAsia="ru-RU"/>
        </w:rPr>
        <w:t>Заявление об оспаривании нормативно-правового акта, или его части, изданного  сельским  поселением, должно соответствовать требованиям, предусмотренным статьей 131 Гражданского процессуального кодекса Российской Федерации, то есть исковое заявление должно быть подано в суд в письменной форме, в заявлении об оспаривании нормативно-правового акта или его части должны быть указаны:</w:t>
      </w:r>
      <w:proofErr w:type="gramEnd"/>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Содержание жалобы.</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необходимо указать:</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суда, в который подается жалоба;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наименование органа местного самоуправления, иного органа, должностного лица, принявшего оспариваемый нормативный правовой акт;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название, дату принятия, источник опубликования нормативного акта, который обжалуется. Если обжалуется не весь акт, а отдельная его статья или пункт, указать конкретные части, статьи и пункты.</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 чем заключается нарушение либо угроза нарушения прав, свобод или законных интересов заявителя и его требования;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обстоятельства, на которых истец основывает свои требования, и доказательства, подтверждающие эти обстоятельства;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перечень прилагаемых к заявлению документов.</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требование признать акт полностью или в части (указывается, в какой) недействительным.</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Заявление подписывается истцом или его представителем при наличии у него полномочий на подписание заявления и предъявление его в суд.</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прилагаемые к жалобе:</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копии в соответствии с количеством органов и должностных лиц, издавших акт, и третьих лиц;</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 подтверждающий уплату государственной пошлины;</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доверенность или иной документ, удостоверяющие полномочия представителя истца;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опубликованного нормативного правового акта;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нормативными актами и тем, что решение суда будет касаться неопределенного круга лиц.</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Последствия рассмотрения жалобы: суд, признав, что оспариваемый нормативный правовой акт, изданный сельским  поселением,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Установив, что </w:t>
      </w:r>
      <w:proofErr w:type="gramStart"/>
      <w:r>
        <w:rPr>
          <w:rFonts w:ascii="Times New Roman" w:eastAsia="Times New Roman" w:hAnsi="Times New Roman"/>
          <w:sz w:val="28"/>
          <w:szCs w:val="28"/>
          <w:lang w:eastAsia="ru-RU"/>
        </w:rPr>
        <w:t>оспариваемый нормативный правовой акт, изданный  сельским поселением  или его часть противоречит</w:t>
      </w:r>
      <w:proofErr w:type="gramEnd"/>
      <w:r>
        <w:rPr>
          <w:rFonts w:ascii="Times New Roman" w:eastAsia="Times New Roman" w:hAnsi="Times New Roman"/>
          <w:sz w:val="28"/>
          <w:szCs w:val="28"/>
          <w:lang w:eastAsia="ru-RU"/>
        </w:rPr>
        <w:t xml:space="preserve">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444383" w:rsidRDefault="00444383" w:rsidP="00444383">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суда о признании нормативного правового акта недействующим не может быть преодолено повторным принятием такого же акта.</w:t>
      </w:r>
    </w:p>
    <w:p w:rsidR="00444383" w:rsidRDefault="00444383" w:rsidP="00444383">
      <w:pPr>
        <w:spacing w:after="0" w:line="240" w:lineRule="auto"/>
        <w:jc w:val="both"/>
        <w:rPr>
          <w:rFonts w:ascii="Times New Roman" w:eastAsia="Times New Roman" w:hAnsi="Times New Roman"/>
          <w:sz w:val="28"/>
          <w:szCs w:val="28"/>
          <w:lang w:eastAsia="ru-RU"/>
        </w:rPr>
      </w:pPr>
    </w:p>
    <w:p w:rsidR="00444383" w:rsidRDefault="00444383" w:rsidP="004443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Право на обращение в арбитражный суд.</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настоящее время в статье 29 Арбитражного процессуального кодекса РФ от 24.07.2002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Право на обращение с заявлением о признании недействующим нормативного правового акта, принятого органом местного самоуправления, </w:t>
      </w:r>
      <w:r>
        <w:rPr>
          <w:rFonts w:ascii="Times New Roman" w:eastAsia="Times New Roman" w:hAnsi="Times New Roman"/>
          <w:sz w:val="28"/>
          <w:szCs w:val="28"/>
          <w:lang w:eastAsia="ru-RU"/>
        </w:rPr>
        <w:lastRenderedPageBreak/>
        <w:t>иным органом, должностным лицом принадлежит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Pr>
          <w:rFonts w:ascii="Times New Roman" w:eastAsia="Times New Roman" w:hAnsi="Times New Roman"/>
          <w:sz w:val="28"/>
          <w:szCs w:val="28"/>
          <w:lang w:eastAsia="ru-RU"/>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этого необходимо обратиться в Арбитражный суд  с заявлением, в котором указать:</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арбитражного суда, в который подается исковое заявление;</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наименование органа местного самоуправления, иного органа, должностного лица, принявшего оспариваемый нормативный правовой акт;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название, номер, дата принятия, источник опубликования и иные данные об оспариваемом нормативном правовом акте;</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права и законные интересы, которые, по Вашему мнению, нарушаются этим оспариваемым актом или его отдельными положениями;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требование о признании оспариваемого акта </w:t>
      </w:r>
      <w:proofErr w:type="gramStart"/>
      <w:r>
        <w:rPr>
          <w:rFonts w:ascii="Times New Roman" w:eastAsia="Times New Roman" w:hAnsi="Times New Roman"/>
          <w:sz w:val="28"/>
          <w:szCs w:val="28"/>
          <w:lang w:eastAsia="ru-RU"/>
        </w:rPr>
        <w:t>недействующим</w:t>
      </w:r>
      <w:proofErr w:type="gramEnd"/>
      <w:r>
        <w:rPr>
          <w:rFonts w:ascii="Times New Roman" w:eastAsia="Times New Roman" w:hAnsi="Times New Roman"/>
          <w:sz w:val="28"/>
          <w:szCs w:val="28"/>
          <w:lang w:eastAsia="ru-RU"/>
        </w:rPr>
        <w:t>;</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перечень прилагаемых документов.</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заявлению прилагаются: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документы, подтверждающие обстоятельства, на которых истец основывает свои требования;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копии свидетельства о государственной регистрации в качестве юридического лица или индивидуального предпринимателя;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доверенность или иные документы, подтверждающие полномочия на подписание искового заявления;</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результатам рассмотрения арбитражный суд принимает одно из решений:</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 признании оспариваемого акта или отдельных его положений </w:t>
      </w:r>
      <w:proofErr w:type="gramStart"/>
      <w:r>
        <w:rPr>
          <w:rFonts w:ascii="Times New Roman" w:eastAsia="Times New Roman" w:hAnsi="Times New Roman"/>
          <w:sz w:val="28"/>
          <w:szCs w:val="28"/>
          <w:lang w:eastAsia="ru-RU"/>
        </w:rPr>
        <w:t>соответствующими</w:t>
      </w:r>
      <w:proofErr w:type="gramEnd"/>
      <w:r>
        <w:rPr>
          <w:rFonts w:ascii="Times New Roman" w:eastAsia="Times New Roman" w:hAnsi="Times New Roman"/>
          <w:sz w:val="28"/>
          <w:szCs w:val="28"/>
          <w:lang w:eastAsia="ru-RU"/>
        </w:rPr>
        <w:t xml:space="preserve"> иному нормативному правовому акту, имеющему большую юридическую силу;</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 признании оспариваемого нормативного правового акта или отдельных его положений не </w:t>
      </w:r>
      <w:proofErr w:type="gramStart"/>
      <w:r>
        <w:rPr>
          <w:rFonts w:ascii="Times New Roman" w:eastAsia="Times New Roman" w:hAnsi="Times New Roman"/>
          <w:sz w:val="28"/>
          <w:szCs w:val="28"/>
          <w:lang w:eastAsia="ru-RU"/>
        </w:rPr>
        <w:t>соответствующими</w:t>
      </w:r>
      <w:proofErr w:type="gramEnd"/>
      <w:r>
        <w:rPr>
          <w:rFonts w:ascii="Times New Roman" w:eastAsia="Times New Roman" w:hAnsi="Times New Roman"/>
          <w:sz w:val="28"/>
          <w:szCs w:val="28"/>
          <w:lang w:eastAsia="ru-RU"/>
        </w:rPr>
        <w:t xml:space="preserve"> иному нормативному правовому акту, имеющему большую юридическую силу, и не действующими полностью или в части.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444383" w:rsidRDefault="00444383" w:rsidP="00444383">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Нормативный правовой акт или отдельные его положения, признанные арбитражным судом недействующими, не подлежат применению с момента </w:t>
      </w:r>
      <w:r>
        <w:rPr>
          <w:rFonts w:ascii="Times New Roman" w:eastAsia="Times New Roman" w:hAnsi="Times New Roman"/>
          <w:sz w:val="28"/>
          <w:szCs w:val="28"/>
          <w:lang w:eastAsia="ru-RU"/>
        </w:rPr>
        <w:lastRenderedPageBreak/>
        <w:t>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исполняется по правилам, указанным в части второй статьи 206 Гражданского процессуального кодекса Российской Федерации.</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w:t>
      </w:r>
    </w:p>
    <w:p w:rsidR="00444383" w:rsidRDefault="00444383" w:rsidP="004443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Вступившее в законную силу решение арбитражного суда по делу об оспаривании </w:t>
      </w:r>
      <w:proofErr w:type="gramStart"/>
      <w:r>
        <w:rPr>
          <w:rFonts w:ascii="Times New Roman" w:eastAsia="Times New Roman" w:hAnsi="Times New Roman"/>
          <w:sz w:val="28"/>
          <w:szCs w:val="28"/>
          <w:lang w:eastAsia="ru-RU"/>
        </w:rPr>
        <w:t>нормативного правового акта, изданного  сельским поселением  направляется</w:t>
      </w:r>
      <w:proofErr w:type="gramEnd"/>
      <w:r>
        <w:rPr>
          <w:rFonts w:ascii="Times New Roman" w:eastAsia="Times New Roman" w:hAnsi="Times New Roman"/>
          <w:sz w:val="28"/>
          <w:szCs w:val="28"/>
          <w:lang w:eastAsia="ru-RU"/>
        </w:rPr>
        <w:t xml:space="preserve">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Данная информация так же размещается на официальном сайте  сельского поселения  Вострецовский сельсовет.</w:t>
      </w:r>
    </w:p>
    <w:p w:rsidR="00444383" w:rsidRDefault="00444383" w:rsidP="00444383">
      <w:pPr>
        <w:spacing w:after="0" w:line="240" w:lineRule="auto"/>
        <w:rPr>
          <w:rFonts w:ascii="Times New Roman" w:eastAsia="Times New Roman" w:hAnsi="Times New Roman"/>
          <w:sz w:val="28"/>
          <w:szCs w:val="28"/>
          <w:lang w:eastAsia="ru-RU"/>
        </w:rPr>
      </w:pPr>
    </w:p>
    <w:p w:rsidR="00444383" w:rsidRDefault="00444383" w:rsidP="00444383">
      <w:pPr>
        <w:rPr>
          <w:rFonts w:ascii="Times New Roman" w:eastAsia="Times New Roman" w:hAnsi="Times New Roman"/>
          <w:sz w:val="24"/>
          <w:szCs w:val="24"/>
          <w:lang w:eastAsia="ru-RU"/>
        </w:rPr>
      </w:pPr>
    </w:p>
    <w:p w:rsidR="00444383" w:rsidRDefault="00444383" w:rsidP="00444383">
      <w:pPr>
        <w:rPr>
          <w:rFonts w:ascii="Times New Roman" w:eastAsia="Times New Roman" w:hAnsi="Times New Roman"/>
          <w:sz w:val="24"/>
          <w:szCs w:val="24"/>
          <w:lang w:eastAsia="ru-RU"/>
        </w:rPr>
      </w:pPr>
    </w:p>
    <w:p w:rsidR="00444383" w:rsidRDefault="00444383" w:rsidP="00444383">
      <w:pPr>
        <w:rPr>
          <w:rFonts w:ascii="Times New Roman" w:eastAsia="Times New Roman" w:hAnsi="Times New Roman"/>
          <w:sz w:val="24"/>
          <w:szCs w:val="24"/>
          <w:lang w:eastAsia="ru-RU"/>
        </w:rPr>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444383" w:rsidRDefault="00444383" w:rsidP="00444383">
      <w:pPr>
        <w:pStyle w:val="a4"/>
        <w:jc w:val="left"/>
      </w:pPr>
    </w:p>
    <w:p w:rsidR="00310E23" w:rsidRDefault="00444383"/>
    <w:sectPr w:rsidR="00310E23" w:rsidSect="0022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978"/>
    <w:multiLevelType w:val="hybridMultilevel"/>
    <w:tmpl w:val="0CB860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4383"/>
    <w:rsid w:val="000A410B"/>
    <w:rsid w:val="00210528"/>
    <w:rsid w:val="00220138"/>
    <w:rsid w:val="003A4A58"/>
    <w:rsid w:val="00444383"/>
    <w:rsid w:val="007060C1"/>
    <w:rsid w:val="00941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83"/>
    <w:rPr>
      <w:rFonts w:ascii="Calibri" w:eastAsia="Calibri" w:hAnsi="Calibri" w:cs="Times New Roman"/>
    </w:rPr>
  </w:style>
  <w:style w:type="paragraph" w:styleId="3">
    <w:name w:val="heading 3"/>
    <w:basedOn w:val="a"/>
    <w:next w:val="a"/>
    <w:link w:val="30"/>
    <w:semiHidden/>
    <w:unhideWhenUsed/>
    <w:qFormat/>
    <w:rsid w:val="00444383"/>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44383"/>
    <w:rPr>
      <w:rFonts w:ascii="Times New Roman" w:eastAsia="Times New Roman" w:hAnsi="Times New Roman" w:cs="Times New Roman"/>
      <w:sz w:val="32"/>
      <w:szCs w:val="24"/>
      <w:lang w:eastAsia="ru-RU"/>
    </w:rPr>
  </w:style>
  <w:style w:type="character" w:styleId="a3">
    <w:name w:val="Hyperlink"/>
    <w:basedOn w:val="a0"/>
    <w:uiPriority w:val="99"/>
    <w:semiHidden/>
    <w:unhideWhenUsed/>
    <w:rsid w:val="00444383"/>
    <w:rPr>
      <w:color w:val="0000FF"/>
      <w:u w:val="single"/>
    </w:rPr>
  </w:style>
  <w:style w:type="paragraph" w:styleId="a4">
    <w:name w:val="Body Text"/>
    <w:basedOn w:val="a"/>
    <w:link w:val="a5"/>
    <w:semiHidden/>
    <w:unhideWhenUsed/>
    <w:rsid w:val="00444383"/>
    <w:pPr>
      <w:spacing w:after="0" w:line="240" w:lineRule="auto"/>
      <w:jc w:val="center"/>
    </w:pPr>
    <w:rPr>
      <w:rFonts w:ascii="Times New Roman" w:eastAsia="Times New Roman" w:hAnsi="Times New Roman"/>
      <w:b/>
      <w:bCs/>
      <w:sz w:val="28"/>
      <w:szCs w:val="24"/>
      <w:lang w:eastAsia="ru-RU"/>
    </w:rPr>
  </w:style>
  <w:style w:type="character" w:customStyle="1" w:styleId="a5">
    <w:name w:val="Основной текст Знак"/>
    <w:basedOn w:val="a0"/>
    <w:link w:val="a4"/>
    <w:semiHidden/>
    <w:rsid w:val="00444383"/>
    <w:rPr>
      <w:rFonts w:ascii="Times New Roman" w:eastAsia="Times New Roman" w:hAnsi="Times New Roman" w:cs="Times New Roman"/>
      <w:b/>
      <w:bCs/>
      <w:sz w:val="28"/>
      <w:szCs w:val="24"/>
      <w:lang w:eastAsia="ru-RU"/>
    </w:rPr>
  </w:style>
  <w:style w:type="paragraph" w:styleId="a6">
    <w:name w:val="List Paragraph"/>
    <w:basedOn w:val="a"/>
    <w:uiPriority w:val="34"/>
    <w:qFormat/>
    <w:rsid w:val="00444383"/>
    <w:pPr>
      <w:ind w:left="720"/>
      <w:contextualSpacing/>
    </w:pPr>
  </w:style>
</w:styles>
</file>

<file path=word/webSettings.xml><?xml version="1.0" encoding="utf-8"?>
<w:webSettings xmlns:r="http://schemas.openxmlformats.org/officeDocument/2006/relationships" xmlns:w="http://schemas.openxmlformats.org/wordprocessingml/2006/main">
  <w:divs>
    <w:div w:id="18573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region.ru/bitrix/rk.php?event1=file&amp;event2=download&amp;goto=%2Fregulatory%2Fappeals%2Ffiles%2FStat1.doc" TargetMode="External"/><Relationship Id="rId3" Type="http://schemas.openxmlformats.org/officeDocument/2006/relationships/settings" Target="settings.xml"/><Relationship Id="rId7" Type="http://schemas.openxmlformats.org/officeDocument/2006/relationships/hyperlink" Target="http://www.silverregion.ru/bitrix/rk.php?event1=file&amp;event2=download&amp;goto=%2Fregulatory%2Fappeals%2Ffiles%2FStat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verregion.ru/bitrix/rk.php?event1=file&amp;event2=download&amp;goto=%2Fregulatory%2Fappeals%2Ffiles%2FStat46.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3569</Words>
  <Characters>20349</Characters>
  <Application>Microsoft Office Word</Application>
  <DocSecurity>0</DocSecurity>
  <Lines>169</Lines>
  <Paragraphs>47</Paragraphs>
  <ScaleCrop>false</ScaleCrop>
  <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2016-02-05T13:02:00Z</dcterms:created>
  <dcterms:modified xsi:type="dcterms:W3CDTF">2016-02-05T13:02:00Z</dcterms:modified>
</cp:coreProperties>
</file>