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1276"/>
        <w:gridCol w:w="4677"/>
      </w:tblGrid>
      <w:tr w:rsidR="007D731A" w:rsidTr="00723DB0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1A" w:rsidRDefault="007D731A" w:rsidP="00723DB0">
            <w:pPr>
              <w:pStyle w:val="3"/>
              <w:spacing w:line="320" w:lineRule="exact"/>
              <w:jc w:val="left"/>
              <w:rPr>
                <w:color w:val="auto"/>
                <w:sz w:val="28"/>
                <w:szCs w:val="24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8"/>
                <w:szCs w:val="24"/>
              </w:rPr>
              <w:t xml:space="preserve">    Башкортостан </w:t>
            </w:r>
            <w:proofErr w:type="spellStart"/>
            <w:r>
              <w:rPr>
                <w:color w:val="auto"/>
                <w:sz w:val="28"/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color w:val="auto"/>
                <w:sz w:val="28"/>
                <w:szCs w:val="24"/>
              </w:rPr>
              <w:t>h</w:t>
            </w:r>
            <w:proofErr w:type="gramEnd"/>
            <w:r>
              <w:rPr>
                <w:color w:val="auto"/>
                <w:sz w:val="28"/>
                <w:szCs w:val="24"/>
              </w:rPr>
              <w:t>ы</w:t>
            </w:r>
            <w:proofErr w:type="spellEnd"/>
          </w:p>
          <w:p w:rsidR="007D731A" w:rsidRDefault="007D731A" w:rsidP="00723DB0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</w:rPr>
              <w:t>Борай</w:t>
            </w:r>
            <w:proofErr w:type="spellEnd"/>
            <w:r>
              <w:rPr>
                <w:b/>
                <w:bCs/>
                <w:sz w:val="28"/>
              </w:rPr>
              <w:t xml:space="preserve"> районы </w:t>
            </w:r>
            <w:proofErr w:type="spellStart"/>
            <w:r>
              <w:rPr>
                <w:b/>
                <w:bCs/>
                <w:sz w:val="28"/>
              </w:rPr>
              <w:t>муниципаль</w:t>
            </w:r>
            <w:proofErr w:type="spellEnd"/>
          </w:p>
          <w:p w:rsidR="007D731A" w:rsidRDefault="007D731A" w:rsidP="00723DB0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</w:t>
            </w:r>
            <w:r>
              <w:rPr>
                <w:b/>
                <w:bCs/>
                <w:sz w:val="28"/>
                <w:lang w:val="be-BY"/>
              </w:rPr>
              <w:t>р</w:t>
            </w:r>
            <w:proofErr w:type="spellStart"/>
            <w:r>
              <w:rPr>
                <w:b/>
                <w:bCs/>
                <w:sz w:val="28"/>
              </w:rPr>
              <w:t>айоныны</w:t>
            </w:r>
            <w:proofErr w:type="spellEnd"/>
            <w:r>
              <w:rPr>
                <w:b/>
                <w:bCs/>
                <w:sz w:val="28"/>
                <w:lang w:val="be-BY"/>
              </w:rPr>
              <w:t>ң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Вострецов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</w:p>
          <w:p w:rsidR="007D731A" w:rsidRDefault="007D731A" w:rsidP="00723DB0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советы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  <w:r>
              <w:rPr>
                <w:b/>
                <w:bCs/>
                <w:sz w:val="28"/>
              </w:rPr>
              <w:t xml:space="preserve"> билә</w:t>
            </w:r>
            <w:proofErr w:type="gramStart"/>
            <w:r>
              <w:rPr>
                <w:b/>
                <w:bCs/>
                <w:sz w:val="28"/>
              </w:rPr>
              <w:t>м</w:t>
            </w:r>
            <w:proofErr w:type="gramEnd"/>
            <w:r>
              <w:rPr>
                <w:b/>
                <w:bCs/>
                <w:sz w:val="28"/>
              </w:rPr>
              <w:t>ә</w:t>
            </w:r>
            <w:r>
              <w:rPr>
                <w:rFonts w:ascii="Lucida Console" w:hAnsi="Lucida Console"/>
                <w:b/>
                <w:bCs/>
                <w:sz w:val="28"/>
              </w:rPr>
              <w:t>h</w:t>
            </w:r>
            <w:r>
              <w:rPr>
                <w:b/>
                <w:bCs/>
                <w:sz w:val="28"/>
              </w:rPr>
              <w:t>е Советы</w:t>
            </w:r>
          </w:p>
          <w:p w:rsidR="007D731A" w:rsidRDefault="007D731A" w:rsidP="00723DB0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7D731A" w:rsidRDefault="007D731A" w:rsidP="00723DB0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 xml:space="preserve">452974, </w:t>
            </w:r>
            <w:proofErr w:type="spellStart"/>
            <w:r>
              <w:rPr>
                <w:b/>
                <w:bCs/>
                <w:sz w:val="28"/>
              </w:rPr>
              <w:t>Борай</w:t>
            </w:r>
            <w:proofErr w:type="spellEnd"/>
            <w:r>
              <w:rPr>
                <w:b/>
                <w:bCs/>
                <w:sz w:val="28"/>
              </w:rPr>
              <w:t xml:space="preserve"> районы, </w:t>
            </w:r>
            <w:proofErr w:type="spellStart"/>
            <w:r>
              <w:rPr>
                <w:b/>
                <w:bCs/>
                <w:sz w:val="28"/>
              </w:rPr>
              <w:t>Вострецово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ауылы</w:t>
            </w:r>
            <w:proofErr w:type="spellEnd"/>
            <w:r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  <w:lang w:val="be-BY"/>
              </w:rPr>
              <w:t>Мәктә</w:t>
            </w:r>
            <w:proofErr w:type="gramStart"/>
            <w:r>
              <w:rPr>
                <w:b/>
                <w:bCs/>
                <w:sz w:val="28"/>
                <w:lang w:val="be-BY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</w:rPr>
              <w:t>урамы</w:t>
            </w:r>
            <w:proofErr w:type="spellEnd"/>
            <w:r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  <w:lang w:val="be-BY"/>
              </w:rPr>
              <w:t>3</w:t>
            </w:r>
          </w:p>
          <w:p w:rsidR="007D731A" w:rsidRDefault="007D731A" w:rsidP="00723DB0">
            <w:pPr>
              <w:jc w:val="center"/>
              <w:rPr>
                <w:b/>
                <w:bCs/>
                <w:sz w:val="28"/>
                <w:lang w:val="be-BY"/>
              </w:rPr>
            </w:pPr>
          </w:p>
          <w:p w:rsidR="007D731A" w:rsidRDefault="007D731A" w:rsidP="00723DB0">
            <w:pPr>
              <w:jc w:val="center"/>
              <w:rPr>
                <w:rFonts w:ascii="B7Ari" w:hAnsi="B7Ari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т. 2-72-14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1A" w:rsidRDefault="007D731A" w:rsidP="00723DB0">
            <w:pPr>
              <w:jc w:val="center"/>
              <w:rPr>
                <w:rFonts w:ascii="B7Ari" w:hAnsi="B7Ari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1A" w:rsidRDefault="007D731A" w:rsidP="00723DB0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>Республик</w:t>
            </w:r>
            <w:r>
              <w:rPr>
                <w:b/>
                <w:bCs/>
                <w:sz w:val="28"/>
                <w:lang w:val="be-BY"/>
              </w:rPr>
              <w:t>а</w:t>
            </w:r>
            <w:r>
              <w:rPr>
                <w:b/>
                <w:bCs/>
                <w:sz w:val="28"/>
              </w:rPr>
              <w:t xml:space="preserve"> Башкортостан </w:t>
            </w:r>
          </w:p>
          <w:p w:rsidR="007D731A" w:rsidRDefault="007D731A" w:rsidP="00723DB0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 xml:space="preserve">Совет Сельского поселения Вострецовский сельсовет муниципального района </w:t>
            </w:r>
          </w:p>
          <w:p w:rsidR="007D731A" w:rsidRDefault="007D731A" w:rsidP="00723DB0">
            <w:pPr>
              <w:rPr>
                <w:b/>
                <w:bCs/>
                <w:sz w:val="28"/>
                <w:szCs w:val="20"/>
              </w:rPr>
            </w:pPr>
            <w:proofErr w:type="spellStart"/>
            <w:r>
              <w:rPr>
                <w:b/>
                <w:bCs/>
                <w:sz w:val="28"/>
              </w:rPr>
              <w:t>Бураевский</w:t>
            </w:r>
            <w:proofErr w:type="spellEnd"/>
            <w:r>
              <w:rPr>
                <w:b/>
                <w:bCs/>
                <w:sz w:val="28"/>
              </w:rPr>
              <w:t xml:space="preserve"> район </w:t>
            </w:r>
          </w:p>
          <w:p w:rsidR="007D731A" w:rsidRDefault="007D731A" w:rsidP="00723DB0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7D731A" w:rsidRDefault="007D731A" w:rsidP="00723DB0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452974, </w:t>
            </w:r>
            <w:proofErr w:type="spellStart"/>
            <w:r>
              <w:rPr>
                <w:b/>
                <w:bCs/>
                <w:sz w:val="28"/>
              </w:rPr>
              <w:t>Бураевский</w:t>
            </w:r>
            <w:proofErr w:type="spellEnd"/>
            <w:r>
              <w:rPr>
                <w:b/>
                <w:bCs/>
                <w:sz w:val="28"/>
              </w:rPr>
              <w:t xml:space="preserve"> район, с. </w:t>
            </w:r>
            <w:proofErr w:type="spellStart"/>
            <w:r>
              <w:rPr>
                <w:b/>
                <w:bCs/>
                <w:sz w:val="28"/>
              </w:rPr>
              <w:t>Вострецово</w:t>
            </w:r>
            <w:proofErr w:type="spellEnd"/>
            <w:r>
              <w:rPr>
                <w:b/>
                <w:bCs/>
                <w:sz w:val="28"/>
              </w:rPr>
              <w:t xml:space="preserve">, ул. </w:t>
            </w:r>
            <w:proofErr w:type="gramStart"/>
            <w:r>
              <w:rPr>
                <w:b/>
                <w:bCs/>
                <w:sz w:val="28"/>
                <w:lang w:val="be-BY"/>
              </w:rPr>
              <w:t>Школьная</w:t>
            </w:r>
            <w:proofErr w:type="gramEnd"/>
            <w:r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  <w:lang w:val="be-BY"/>
              </w:rPr>
              <w:t>3</w:t>
            </w:r>
          </w:p>
          <w:p w:rsidR="007D731A" w:rsidRDefault="007D731A" w:rsidP="00723DB0">
            <w:pPr>
              <w:rPr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              </w:t>
            </w:r>
            <w:r>
              <w:rPr>
                <w:b/>
                <w:bCs/>
                <w:sz w:val="28"/>
              </w:rPr>
              <w:t>т. 2-72-14</w:t>
            </w:r>
          </w:p>
        </w:tc>
      </w:tr>
    </w:tbl>
    <w:p w:rsidR="007D731A" w:rsidRDefault="007D731A" w:rsidP="007D731A">
      <w:pPr>
        <w:pStyle w:val="a3"/>
        <w:rPr>
          <w:lang w:val="be-BY"/>
        </w:rPr>
      </w:pPr>
      <w:proofErr w:type="gramStart"/>
      <w:r>
        <w:t>Х</w:t>
      </w:r>
      <w:proofErr w:type="gramEnd"/>
      <w:r>
        <w:rPr>
          <w:lang w:val="en-US"/>
        </w:rPr>
        <w:t>III</w:t>
      </w:r>
      <w:r>
        <w:t xml:space="preserve"> – заседание</w:t>
      </w:r>
      <w:r>
        <w:rPr>
          <w:lang w:val="be-BY"/>
        </w:rPr>
        <w:t xml:space="preserve">                                                    </w:t>
      </w:r>
      <w:r>
        <w:rPr>
          <w:lang w:val="en-US"/>
        </w:rPr>
        <w:t>XXV</w:t>
      </w:r>
      <w:r>
        <w:rPr>
          <w:lang w:val="be-BY"/>
        </w:rPr>
        <w:t xml:space="preserve"> – го созыва</w:t>
      </w:r>
    </w:p>
    <w:p w:rsidR="007D731A" w:rsidRDefault="007D731A" w:rsidP="007D731A">
      <w:pPr>
        <w:rPr>
          <w:sz w:val="28"/>
          <w:szCs w:val="20"/>
        </w:rPr>
      </w:pPr>
    </w:p>
    <w:p w:rsidR="007D731A" w:rsidRDefault="007D731A" w:rsidP="007D731A">
      <w:pPr>
        <w:rPr>
          <w:sz w:val="28"/>
          <w:szCs w:val="20"/>
        </w:rPr>
      </w:pPr>
    </w:p>
    <w:p w:rsidR="007D731A" w:rsidRDefault="007D731A" w:rsidP="007D731A">
      <w:pPr>
        <w:rPr>
          <w:sz w:val="28"/>
          <w:szCs w:val="20"/>
        </w:rPr>
      </w:pPr>
    </w:p>
    <w:p w:rsidR="007D731A" w:rsidRDefault="007D731A" w:rsidP="007D731A">
      <w:pPr>
        <w:rPr>
          <w:b/>
          <w:sz w:val="28"/>
          <w:szCs w:val="20"/>
        </w:rPr>
      </w:pPr>
      <w:r>
        <w:rPr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7D731A" w:rsidRDefault="007D731A" w:rsidP="007D731A">
      <w:pPr>
        <w:rPr>
          <w:b/>
          <w:sz w:val="28"/>
          <w:szCs w:val="20"/>
        </w:rPr>
      </w:pPr>
    </w:p>
    <w:p w:rsidR="007D731A" w:rsidRDefault="007D731A" w:rsidP="007D731A">
      <w:pPr>
        <w:rPr>
          <w:b/>
          <w:sz w:val="28"/>
          <w:szCs w:val="20"/>
        </w:rPr>
      </w:pPr>
    </w:p>
    <w:p w:rsidR="007D731A" w:rsidRDefault="007D731A" w:rsidP="007D731A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О положении </w:t>
      </w:r>
      <w:proofErr w:type="gramStart"/>
      <w:r>
        <w:rPr>
          <w:bCs/>
          <w:sz w:val="28"/>
          <w:szCs w:val="20"/>
        </w:rPr>
        <w:t>муниципальных</w:t>
      </w:r>
      <w:proofErr w:type="gramEnd"/>
      <w:r>
        <w:rPr>
          <w:bCs/>
          <w:sz w:val="28"/>
          <w:szCs w:val="20"/>
        </w:rPr>
        <w:t xml:space="preserve"> </w:t>
      </w:r>
    </w:p>
    <w:p w:rsidR="007D731A" w:rsidRDefault="007D731A" w:rsidP="007D731A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правовых </w:t>
      </w:r>
      <w:proofErr w:type="gramStart"/>
      <w:r>
        <w:rPr>
          <w:bCs/>
          <w:sz w:val="28"/>
          <w:szCs w:val="20"/>
        </w:rPr>
        <w:t>актах</w:t>
      </w:r>
      <w:proofErr w:type="gramEnd"/>
      <w:r>
        <w:rPr>
          <w:bCs/>
          <w:sz w:val="28"/>
          <w:szCs w:val="20"/>
        </w:rPr>
        <w:t xml:space="preserve"> сельского поселения </w:t>
      </w:r>
    </w:p>
    <w:p w:rsidR="007D731A" w:rsidRDefault="007D731A" w:rsidP="007D731A">
      <w:pPr>
        <w:rPr>
          <w:b/>
          <w:sz w:val="28"/>
          <w:szCs w:val="20"/>
        </w:rPr>
      </w:pPr>
      <w:r>
        <w:rPr>
          <w:bCs/>
          <w:sz w:val="28"/>
          <w:szCs w:val="20"/>
        </w:rPr>
        <w:t>Вострецовский сельсовет</w:t>
      </w:r>
    </w:p>
    <w:p w:rsidR="007D731A" w:rsidRDefault="007D731A" w:rsidP="007D731A">
      <w:pPr>
        <w:rPr>
          <w:b/>
          <w:sz w:val="28"/>
          <w:szCs w:val="20"/>
        </w:rPr>
      </w:pPr>
    </w:p>
    <w:p w:rsidR="007D731A" w:rsidRDefault="007D731A" w:rsidP="007D731A">
      <w:pPr>
        <w:pStyle w:val="a4"/>
        <w:jc w:val="both"/>
        <w:rPr>
          <w:sz w:val="28"/>
        </w:rPr>
      </w:pPr>
      <w:r>
        <w:rPr>
          <w:sz w:val="28"/>
        </w:rPr>
        <w:t>В соответствии с Федеральным Законом «</w:t>
      </w:r>
      <w:r>
        <w:rPr>
          <w:sz w:val="28"/>
          <w:lang w:val="be-BY"/>
        </w:rPr>
        <w:t>О</w:t>
      </w:r>
      <w:r>
        <w:rPr>
          <w:sz w:val="28"/>
        </w:rPr>
        <w:t xml:space="preserve">б общих принципах организации местного самоуправления в РФ» №131 - ФЗ от 06.10.2003г, Уставом СП Вострецовский сельсовет Совет СП Вострецовский сельсовет </w:t>
      </w:r>
      <w:r>
        <w:rPr>
          <w:sz w:val="28"/>
          <w:lang w:val="be-BY"/>
        </w:rPr>
        <w:t xml:space="preserve"> РЕШИЛ</w:t>
      </w:r>
      <w:r>
        <w:rPr>
          <w:sz w:val="28"/>
        </w:rPr>
        <w:t>:</w:t>
      </w:r>
    </w:p>
    <w:p w:rsidR="007D731A" w:rsidRDefault="007D731A" w:rsidP="007D731A">
      <w:pPr>
        <w:pStyle w:val="a4"/>
        <w:rPr>
          <w:sz w:val="28"/>
        </w:rPr>
      </w:pPr>
    </w:p>
    <w:p w:rsidR="007D731A" w:rsidRDefault="007D731A" w:rsidP="007D731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Положение о  муниципальных правовых актах сельского поселения Вострецовский сельсовет.</w:t>
      </w:r>
    </w:p>
    <w:p w:rsidR="007D731A" w:rsidRDefault="007D731A" w:rsidP="007D731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Данное положение обнародовать на информационном стенде в здании  администрации сельского поселения.</w:t>
      </w:r>
    </w:p>
    <w:p w:rsidR="007D731A" w:rsidRDefault="007D731A" w:rsidP="007D731A">
      <w:pPr>
        <w:numPr>
          <w:ilvl w:val="0"/>
          <w:numId w:val="1"/>
        </w:numPr>
        <w:jc w:val="both"/>
        <w:rPr>
          <w:b/>
          <w:sz w:val="26"/>
          <w:szCs w:val="20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Положения возложить на постоянную комиссию</w:t>
      </w:r>
      <w:r>
        <w:rPr>
          <w:sz w:val="28"/>
          <w:lang w:val="be-BY"/>
        </w:rPr>
        <w:t xml:space="preserve"> по социально – гуманитарным вопросам</w:t>
      </w:r>
      <w:r>
        <w:rPr>
          <w:sz w:val="28"/>
        </w:rPr>
        <w:t>.</w:t>
      </w:r>
    </w:p>
    <w:p w:rsidR="007D731A" w:rsidRDefault="007D731A" w:rsidP="007D731A">
      <w:pPr>
        <w:rPr>
          <w:b/>
          <w:sz w:val="26"/>
          <w:szCs w:val="20"/>
        </w:rPr>
      </w:pPr>
    </w:p>
    <w:p w:rsidR="007D731A" w:rsidRDefault="007D731A" w:rsidP="007D731A">
      <w:pPr>
        <w:rPr>
          <w:b/>
          <w:sz w:val="26"/>
          <w:szCs w:val="20"/>
        </w:rPr>
      </w:pPr>
    </w:p>
    <w:p w:rsidR="007D731A" w:rsidRDefault="007D731A" w:rsidP="007D731A">
      <w:pPr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</w:t>
      </w:r>
    </w:p>
    <w:p w:rsidR="007D731A" w:rsidRDefault="007D731A" w:rsidP="007D731A">
      <w:pPr>
        <w:pStyle w:val="4"/>
      </w:pPr>
      <w:r>
        <w:t>Глава СП Вострецовский  сельсовет муниципального района</w:t>
      </w:r>
    </w:p>
    <w:p w:rsidR="007D731A" w:rsidRDefault="007D731A" w:rsidP="007D731A">
      <w:pPr>
        <w:spacing w:line="360" w:lineRule="auto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</w:rPr>
        <w:t>Бураевский</w:t>
      </w:r>
      <w:proofErr w:type="spellEnd"/>
      <w:r>
        <w:rPr>
          <w:b/>
          <w:sz w:val="28"/>
        </w:rPr>
        <w:t xml:space="preserve"> район Республики Башкортостан:                     </w:t>
      </w:r>
      <w:proofErr w:type="spellStart"/>
      <w:r>
        <w:rPr>
          <w:b/>
          <w:sz w:val="28"/>
        </w:rPr>
        <w:t>К.В.Гатауллин</w:t>
      </w:r>
      <w:proofErr w:type="spellEnd"/>
      <w:r>
        <w:rPr>
          <w:b/>
          <w:sz w:val="28"/>
        </w:rPr>
        <w:t xml:space="preserve"> </w:t>
      </w:r>
    </w:p>
    <w:p w:rsidR="007D731A" w:rsidRDefault="007D731A" w:rsidP="007D731A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Вострецово</w:t>
      </w:r>
      <w:proofErr w:type="spellEnd"/>
    </w:p>
    <w:p w:rsidR="007D731A" w:rsidRDefault="007D731A" w:rsidP="007D731A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« </w:t>
      </w:r>
      <w:r>
        <w:rPr>
          <w:b/>
          <w:sz w:val="28"/>
          <w:lang w:val="be-BY"/>
        </w:rPr>
        <w:t>18</w:t>
      </w:r>
      <w:r>
        <w:rPr>
          <w:b/>
          <w:sz w:val="28"/>
        </w:rPr>
        <w:t xml:space="preserve"> » </w:t>
      </w:r>
      <w:r>
        <w:rPr>
          <w:b/>
          <w:sz w:val="28"/>
          <w:lang w:val="be-BY"/>
        </w:rPr>
        <w:t>января</w:t>
      </w:r>
      <w:r>
        <w:rPr>
          <w:b/>
          <w:sz w:val="28"/>
        </w:rPr>
        <w:t xml:space="preserve">  2010 года</w:t>
      </w:r>
    </w:p>
    <w:p w:rsidR="007D731A" w:rsidRDefault="007D731A" w:rsidP="007D731A">
      <w:pPr>
        <w:spacing w:line="360" w:lineRule="auto"/>
        <w:jc w:val="both"/>
        <w:rPr>
          <w:b/>
          <w:sz w:val="28"/>
          <w:lang w:val="be-BY"/>
        </w:rPr>
      </w:pPr>
      <w:r>
        <w:rPr>
          <w:b/>
          <w:sz w:val="28"/>
        </w:rPr>
        <w:t>№ 116</w:t>
      </w:r>
    </w:p>
    <w:p w:rsidR="007D731A" w:rsidRDefault="007D731A" w:rsidP="007D731A">
      <w:pPr>
        <w:spacing w:line="360" w:lineRule="auto"/>
        <w:jc w:val="both"/>
        <w:rPr>
          <w:b/>
          <w:sz w:val="28"/>
          <w:lang w:val="be-BY"/>
        </w:rPr>
      </w:pPr>
    </w:p>
    <w:p w:rsidR="007D731A" w:rsidRDefault="007D731A" w:rsidP="007D731A">
      <w:pPr>
        <w:spacing w:line="360" w:lineRule="auto"/>
        <w:jc w:val="both"/>
        <w:rPr>
          <w:b/>
          <w:sz w:val="28"/>
          <w:lang w:val="be-BY"/>
        </w:rPr>
      </w:pPr>
    </w:p>
    <w:p w:rsidR="007D731A" w:rsidRDefault="007D731A" w:rsidP="007D731A">
      <w:pPr>
        <w:spacing w:line="360" w:lineRule="auto"/>
        <w:jc w:val="both"/>
        <w:rPr>
          <w:b/>
          <w:sz w:val="28"/>
          <w:lang w:val="be-BY"/>
        </w:rPr>
      </w:pPr>
    </w:p>
    <w:p w:rsidR="007D731A" w:rsidRDefault="007D731A" w:rsidP="007D731A">
      <w:pPr>
        <w:jc w:val="right"/>
      </w:pPr>
      <w:r>
        <w:lastRenderedPageBreak/>
        <w:t>ПРИЛОЖЕНИЕ</w:t>
      </w:r>
      <w:r>
        <w:br/>
        <w:t xml:space="preserve">к решению Совета депутатов </w:t>
      </w:r>
      <w:r>
        <w:rPr>
          <w:lang w:val="be-BY"/>
        </w:rPr>
        <w:t xml:space="preserve">СП Вострецовский </w:t>
      </w:r>
      <w:r>
        <w:t>сельсовет</w:t>
      </w:r>
      <w:r>
        <w:br/>
        <w:t>от 05.</w:t>
      </w:r>
      <w:r>
        <w:rPr>
          <w:lang w:val="be-BY"/>
        </w:rPr>
        <w:t>03</w:t>
      </w:r>
      <w:r>
        <w:t>.20</w:t>
      </w:r>
      <w:r>
        <w:rPr>
          <w:lang w:val="be-BY"/>
        </w:rPr>
        <w:t>10</w:t>
      </w:r>
      <w:r>
        <w:t xml:space="preserve"> г. №1</w:t>
      </w:r>
      <w:r>
        <w:rPr>
          <w:lang w:val="be-BY"/>
        </w:rPr>
        <w:t>17</w:t>
      </w:r>
    </w:p>
    <w:p w:rsidR="007D731A" w:rsidRDefault="007D731A" w:rsidP="007D731A">
      <w:pPr>
        <w:jc w:val="both"/>
      </w:pPr>
    </w:p>
    <w:p w:rsidR="007D731A" w:rsidRDefault="007D731A" w:rsidP="007D731A">
      <w:pPr>
        <w:jc w:val="both"/>
        <w:rPr>
          <w:sz w:val="28"/>
        </w:rPr>
      </w:pPr>
    </w:p>
    <w:p w:rsidR="007D731A" w:rsidRDefault="007D731A" w:rsidP="007D731A">
      <w:pPr>
        <w:jc w:val="both"/>
        <w:rPr>
          <w:sz w:val="28"/>
        </w:rPr>
      </w:pPr>
      <w:r>
        <w:rPr>
          <w:b/>
          <w:bCs/>
          <w:sz w:val="28"/>
        </w:rPr>
        <w:t xml:space="preserve">ПОЛОЖЕНИЕ О МУНИЦИПАЛЬНЫХ ПРАВОВЫХ АКТАХ  МУНИЦИПАЛЬНОГО ОБРАЗОВАНИЯ </w:t>
      </w:r>
      <w:r>
        <w:rPr>
          <w:b/>
          <w:bCs/>
          <w:sz w:val="28"/>
          <w:lang w:val="be-BY"/>
        </w:rPr>
        <w:t>ВОСТРЕЦОВСКИЙ</w:t>
      </w:r>
      <w:r>
        <w:rPr>
          <w:b/>
          <w:bCs/>
          <w:sz w:val="28"/>
        </w:rPr>
        <w:t xml:space="preserve"> СЕЛЬСОВЕТ</w:t>
      </w:r>
    </w:p>
    <w:p w:rsidR="007D731A" w:rsidRDefault="007D731A" w:rsidP="007D731A">
      <w:pPr>
        <w:jc w:val="both"/>
        <w:rPr>
          <w:sz w:val="28"/>
        </w:rPr>
      </w:pPr>
    </w:p>
    <w:p w:rsidR="007D731A" w:rsidRDefault="007D731A" w:rsidP="007D731A">
      <w:pPr>
        <w:jc w:val="both"/>
        <w:rPr>
          <w:sz w:val="28"/>
        </w:rPr>
      </w:pPr>
      <w:r>
        <w:rPr>
          <w:b/>
          <w:bCs/>
          <w:sz w:val="28"/>
        </w:rPr>
        <w:t>Глава 1. ОБЩИЕ ПОЛОЖЕНИЯ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br/>
      </w:r>
      <w:r>
        <w:rPr>
          <w:b/>
          <w:bCs/>
          <w:sz w:val="28"/>
        </w:rPr>
        <w:t>Статья 1. Предмет регулирования настоящего Положения</w:t>
      </w:r>
      <w:r>
        <w:rPr>
          <w:sz w:val="28"/>
        </w:rPr>
        <w:br/>
        <w:t xml:space="preserve">Настоящее Положение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Уставом и законами </w:t>
      </w:r>
      <w:r>
        <w:rPr>
          <w:sz w:val="28"/>
          <w:lang w:val="be-BY"/>
        </w:rPr>
        <w:t>Республики Башкортостан</w:t>
      </w:r>
      <w:r>
        <w:rPr>
          <w:sz w:val="28"/>
        </w:rPr>
        <w:t xml:space="preserve">, Уставом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определяет понятие, виды, порядок принятия (издания), вступления в силу муниципальных правовых актов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Оренбургского района Оренбургской области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далее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сельсовет).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>Статья 2. Основные понятия, применяемые в настоящем Положении</w:t>
      </w:r>
      <w:r>
        <w:rPr>
          <w:sz w:val="28"/>
        </w:rPr>
        <w:br/>
        <w:t>1. В настоящем Положении применяются следующие понятия:</w:t>
      </w:r>
    </w:p>
    <w:p w:rsidR="007D731A" w:rsidRDefault="007D731A" w:rsidP="007D731A">
      <w:pPr>
        <w:jc w:val="both"/>
        <w:rPr>
          <w:sz w:val="28"/>
        </w:rPr>
      </w:pPr>
      <w:proofErr w:type="gramStart"/>
      <w:r>
        <w:rPr>
          <w:sz w:val="28"/>
        </w:rPr>
        <w:t xml:space="preserve">1.1. муниципальный правовой акт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–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и областными законами, принятое населением села </w:t>
      </w:r>
      <w:r>
        <w:rPr>
          <w:sz w:val="28"/>
          <w:lang w:val="be-BY"/>
        </w:rPr>
        <w:t>Вострецово</w:t>
      </w:r>
      <w:r>
        <w:rPr>
          <w:sz w:val="28"/>
        </w:rPr>
        <w:t xml:space="preserve"> непосредственно на местном референдуме,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устанавливающее, изменяющее либо отменяющее обязательные</w:t>
      </w:r>
      <w:proofErr w:type="gramEnd"/>
      <w:r>
        <w:rPr>
          <w:sz w:val="28"/>
        </w:rPr>
        <w:t xml:space="preserve"> правила или имеющее индивидуальный характер;</w:t>
      </w:r>
      <w:r>
        <w:rPr>
          <w:sz w:val="28"/>
        </w:rPr>
        <w:br/>
        <w:t xml:space="preserve">1.2. нормативный правовой акт 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– официальный письменный документ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принятый Советом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в порядке, установленном настоящим Положением, в пределах ее компетенции, устанавливающий, изменяющий или отменяющий правовые нормы (правила поведения), обязательные для исполнения на территории 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Оренбургского района Оренбургской области неопределенным кругом лиц, рассчитанные на неоднократное применение;</w:t>
      </w:r>
      <w:r>
        <w:rPr>
          <w:sz w:val="28"/>
        </w:rPr>
        <w:br/>
        <w:t xml:space="preserve">1.3. ненормативный (индивидуальный) правовой акт - официальный письменный документ, принятый (изданный) в порядке, установленном настоящим Положением, органом местного самоуправления или должностным лицом местного самоуправления, носящий индивидуальный </w:t>
      </w:r>
      <w:r>
        <w:rPr>
          <w:sz w:val="28"/>
        </w:rPr>
        <w:lastRenderedPageBreak/>
        <w:t>характер и связанный с конкретными правоотношениями;</w:t>
      </w:r>
      <w:r>
        <w:rPr>
          <w:sz w:val="28"/>
        </w:rPr>
        <w:br/>
        <w:t>1.4. органы местного самоуправления – Совет депутатов МО Ч</w:t>
      </w:r>
      <w:r>
        <w:rPr>
          <w:sz w:val="28"/>
          <w:lang w:val="be-BY"/>
        </w:rPr>
        <w:t xml:space="preserve"> Вострецовский</w:t>
      </w:r>
      <w:r>
        <w:rPr>
          <w:sz w:val="28"/>
        </w:rPr>
        <w:t xml:space="preserve"> сельсовет, Глава 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сельсовет, Администрация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  Ревизионная комиссия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сельсовет, должностные лица местного самоуправления – выборные либо заключившие контракт (трудовой договор) лица, наделенные исполнительно-распорядительными полномочиями по решению вопросов местного значения и (или) по организации деятельности органов местного самоуправления;</w:t>
      </w:r>
      <w:r>
        <w:rPr>
          <w:sz w:val="28"/>
        </w:rPr>
        <w:br/>
      </w:r>
      <w:proofErr w:type="gramStart"/>
      <w:r>
        <w:rPr>
          <w:sz w:val="28"/>
        </w:rPr>
        <w:t xml:space="preserve">1.6. правотворчество (правотворческая деятельность) органов местного самоуправления - урегулированная законодательством и иными нормативными правовыми актами Российской Федерации, Уставом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и иными нормативными правовыми актами  МО </w:t>
      </w:r>
      <w:proofErr w:type="spellStart"/>
      <w:r>
        <w:rPr>
          <w:sz w:val="28"/>
        </w:rPr>
        <w:t>Чернореченский</w:t>
      </w:r>
      <w:proofErr w:type="spellEnd"/>
      <w:r>
        <w:rPr>
          <w:sz w:val="28"/>
        </w:rPr>
        <w:t xml:space="preserve"> сельсовет деятельность по подготовке, принятию (изданию), изменению, введению в действие и признанию утратившими силу муниципальных правовых актов;</w:t>
      </w:r>
      <w:proofErr w:type="gramEnd"/>
      <w:r>
        <w:rPr>
          <w:sz w:val="28"/>
        </w:rPr>
        <w:br/>
        <w:t xml:space="preserve">1.7. правотворческий процесс – урегулированный законодательством и иными нормативными правовыми актами Российской Федерации, Уставом муниципального образования МО </w:t>
      </w:r>
      <w:proofErr w:type="spellStart"/>
      <w:r>
        <w:rPr>
          <w:sz w:val="28"/>
        </w:rPr>
        <w:t>Чернореченский</w:t>
      </w:r>
      <w:proofErr w:type="spellEnd"/>
      <w:r>
        <w:rPr>
          <w:sz w:val="28"/>
        </w:rPr>
        <w:t xml:space="preserve"> сельсовет и иными нормативными правовыми актами МО </w:t>
      </w:r>
      <w:proofErr w:type="spellStart"/>
      <w:r>
        <w:rPr>
          <w:sz w:val="28"/>
        </w:rPr>
        <w:t>Чернореченский</w:t>
      </w:r>
      <w:proofErr w:type="spellEnd"/>
      <w:r>
        <w:rPr>
          <w:sz w:val="28"/>
        </w:rPr>
        <w:t xml:space="preserve"> сельсовет процесс подготовки, внесения, рассмотрения, принятия (издания), подписания и официального опубликования муниципального правового акта;</w:t>
      </w:r>
      <w:r>
        <w:rPr>
          <w:sz w:val="28"/>
        </w:rPr>
        <w:br/>
        <w:t>1.8. стадии правотворческого процесса - ряд последовательных этапов принятия (издания) муниципального правового акта, на каждом из которых решаются самостоятельные задачи правотворческой деятельности;</w:t>
      </w:r>
      <w:r>
        <w:rPr>
          <w:sz w:val="28"/>
        </w:rPr>
        <w:br/>
        <w:t>1.9. правила юридической техники - совокупная связь определенных приемов (юридическая терминология, юридические конструкции, способ построения правовых актов), применяемых при разработке содержания и структуры муниципальных правовых актов;</w:t>
      </w:r>
      <w:r>
        <w:rPr>
          <w:sz w:val="28"/>
        </w:rPr>
        <w:br/>
        <w:t>1.10. реквизиты муниципального правового акта - обязательные сведения, включаемые в текст муниципального правового акта для признания его действительным.</w:t>
      </w:r>
      <w:r>
        <w:rPr>
          <w:sz w:val="28"/>
        </w:rPr>
        <w:br/>
        <w:t xml:space="preserve">1.11. официальное толкование муниципальных правовых актов - это деятельность органов местного самоуправления и должностных лиц местного самоуправления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по разъяснению принятого (изданного) ими муниципального правового акта.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br/>
      </w:r>
      <w:r>
        <w:rPr>
          <w:b/>
          <w:bCs/>
          <w:sz w:val="28"/>
        </w:rPr>
        <w:t>Статья 3. Основные принципы правотворчества</w:t>
      </w:r>
      <w:r>
        <w:rPr>
          <w:sz w:val="28"/>
        </w:rPr>
        <w:br/>
        <w:t>1. При осуществлении правотворческой деятельности органы местного самоуправления должностные лица местного самоуправления должны соблюдать следующие основные принципы:</w:t>
      </w:r>
    </w:p>
    <w:p w:rsidR="007D731A" w:rsidRDefault="007D731A" w:rsidP="007D731A">
      <w:pPr>
        <w:jc w:val="both"/>
        <w:rPr>
          <w:sz w:val="28"/>
        </w:rPr>
      </w:pPr>
      <w:proofErr w:type="gramStart"/>
      <w:r>
        <w:rPr>
          <w:sz w:val="28"/>
        </w:rPr>
        <w:t>1.1. обеспечения верховенства Конституции Российской Федерации, федерального и областного законодательства;</w:t>
      </w:r>
      <w:r>
        <w:rPr>
          <w:sz w:val="28"/>
        </w:rPr>
        <w:br/>
        <w:t>1.2. демократизма и гласности в процессе разработки и принятия муниципальных правовых актов;</w:t>
      </w:r>
      <w:r>
        <w:rPr>
          <w:sz w:val="28"/>
        </w:rPr>
        <w:br/>
      </w:r>
      <w:r>
        <w:rPr>
          <w:sz w:val="28"/>
        </w:rPr>
        <w:lastRenderedPageBreak/>
        <w:t>1.3. единства, полноты и непротиворечивости системы муниципальных правовых актов;</w:t>
      </w:r>
      <w:r>
        <w:rPr>
          <w:sz w:val="28"/>
        </w:rPr>
        <w:br/>
        <w:t>1.4. планомерности и оперативности правотворчества;</w:t>
      </w:r>
      <w:r>
        <w:rPr>
          <w:sz w:val="28"/>
        </w:rPr>
        <w:br/>
        <w:t>1.5. соблюдения правил юридической техники;</w:t>
      </w:r>
      <w:r>
        <w:rPr>
          <w:sz w:val="28"/>
        </w:rPr>
        <w:br/>
        <w:t>1.6. открытости и доступности информации о принятых муниципальных правовых актах, за исключением случаев, установленных действующим законодательством.</w:t>
      </w:r>
      <w:proofErr w:type="gramEnd"/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t xml:space="preserve">2. Муниципальные правовые акты не должны противоречить Конституции Российской Федерации, федеральным законам, Постановлениям Правительства РФ, нормативным правовым актам Президента РФ, Уставу и законам Оренбургской области, Уставу муниципального образования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>Статья 4. Муниципальные правовые акты</w:t>
      </w:r>
      <w:r>
        <w:rPr>
          <w:sz w:val="28"/>
        </w:rPr>
        <w:br/>
        <w:t>1. Муниципальные правовые акты принимаются (издаются) органами местного самоуправления и должностными лицами местного самоуправления в соответствии с их компетенцией.</w:t>
      </w:r>
      <w:r>
        <w:rPr>
          <w:sz w:val="28"/>
        </w:rPr>
        <w:br/>
        <w:t>2. В систему муниципальных правовых актов входят: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t xml:space="preserve">2.1. устав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сельсовет;</w:t>
      </w:r>
      <w:r>
        <w:rPr>
          <w:sz w:val="28"/>
        </w:rPr>
        <w:br/>
        <w:t>2.2. решения, принятые на местном референдуме;</w:t>
      </w:r>
      <w:r>
        <w:rPr>
          <w:sz w:val="28"/>
        </w:rPr>
        <w:br/>
        <w:t>2.3. решения Совета депутатов сельского поселения;</w:t>
      </w:r>
      <w:r>
        <w:rPr>
          <w:sz w:val="28"/>
        </w:rPr>
        <w:br/>
        <w:t xml:space="preserve">2.4. постановления и распоряжения Главы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сельсовет; иных органов местного самоуправления и должностных лиц местного самоуправления.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t xml:space="preserve">3. Устав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является основой муниципальной правовой системы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 Устав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и правовые акты,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 Иные муниципальные правовые акты не должны противоречить Уставу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и решениям, принятым на местном референдуме.</w:t>
      </w:r>
      <w:r>
        <w:rPr>
          <w:sz w:val="28"/>
        </w:rPr>
        <w:br/>
        <w:t>4. К муниципальным правовым актам относятся нормативные правовые акты и ненормативные (индивидуальные) правовые акты.</w:t>
      </w:r>
      <w:r>
        <w:rPr>
          <w:sz w:val="28"/>
        </w:rPr>
        <w:br/>
        <w:t>5. Ненормативные (индивидуальные) правовые акты не должны противоречить нормативным правовым актам.</w:t>
      </w:r>
      <w:r>
        <w:rPr>
          <w:sz w:val="28"/>
        </w:rPr>
        <w:br/>
        <w:t>6. В случае коллизии муниципальных правовых актов, обладающих равной юридической силой, действуют положения акта, принятого позднее.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>Статья 5. Обязательность исполнения муниципальных правовых  актов</w:t>
      </w:r>
      <w:r>
        <w:rPr>
          <w:sz w:val="28"/>
        </w:rPr>
        <w:br/>
        <w:t xml:space="preserve">1. Муниципальные правовые акты, вступившие в силу, обязательны для исполнения всеми расположенными на территории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предприятиями, учреждениями, организациями, а также органами и должностными лицами местного самоуправления, гражданами.</w:t>
      </w:r>
      <w:r>
        <w:rPr>
          <w:sz w:val="28"/>
        </w:rPr>
        <w:br/>
      </w:r>
      <w:r>
        <w:rPr>
          <w:sz w:val="28"/>
        </w:rPr>
        <w:lastRenderedPageBreak/>
        <w:t>2. Предприятия, учреждения, организации, органы местного самоуправления и должностные лица местного самоуправления, граждане несут ответственность за неисполнение муниципальных правовых актов в соответствии с действующим законодательством.</w:t>
      </w:r>
      <w:r>
        <w:rPr>
          <w:sz w:val="28"/>
        </w:rPr>
        <w:br/>
        <w:t>3. Муниципальные правовые акты, действия (бездействие) органов местного самоуправления и должностных лиц местного самоуправления по их исполнению противоречащие действующему законодательству, могут быть обжалованы в судебные органы в установленном законом порядке.</w:t>
      </w:r>
    </w:p>
    <w:p w:rsidR="007D731A" w:rsidRDefault="007D731A" w:rsidP="007D731A">
      <w:pPr>
        <w:jc w:val="both"/>
        <w:rPr>
          <w:sz w:val="28"/>
        </w:rPr>
      </w:pPr>
      <w:r>
        <w:rPr>
          <w:b/>
          <w:bCs/>
          <w:sz w:val="28"/>
        </w:rPr>
        <w:t>Глава 2. ПРАВОТВОРЧЕСКИЙ ПРОЦЕСС.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br/>
      </w:r>
      <w:r>
        <w:rPr>
          <w:b/>
          <w:bCs/>
          <w:sz w:val="28"/>
        </w:rPr>
        <w:t>Статья 6. Стадии правотворческого процесса</w:t>
      </w:r>
      <w:r>
        <w:rPr>
          <w:sz w:val="28"/>
        </w:rPr>
        <w:br/>
        <w:t>1. Основными стадиями правотворческого процесса являются: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t>1.1. подготовка и внесение проекта муниципального правового акта в органы местного самоуправления или должностным лицам местного самоуправления;</w:t>
      </w:r>
      <w:r>
        <w:rPr>
          <w:sz w:val="28"/>
        </w:rPr>
        <w:br/>
        <w:t>1.2. рассмотрение проекта муниципального правового акта и его принятие органом местного самоуправления или должностным лицом местного самоуправления;</w:t>
      </w:r>
      <w:r>
        <w:rPr>
          <w:sz w:val="28"/>
        </w:rPr>
        <w:br/>
        <w:t>1.3. подписание и официальное опубликование муниципального правового акта;</w:t>
      </w:r>
      <w:r>
        <w:rPr>
          <w:sz w:val="28"/>
        </w:rPr>
        <w:br/>
        <w:t>1.4. вступление в силу муниципального правового акта.</w:t>
      </w:r>
    </w:p>
    <w:p w:rsidR="007D731A" w:rsidRDefault="007D731A" w:rsidP="007D731A">
      <w:pPr>
        <w:jc w:val="both"/>
        <w:rPr>
          <w:sz w:val="28"/>
          <w:lang w:val="be-BY"/>
        </w:rPr>
      </w:pPr>
      <w:r>
        <w:rPr>
          <w:b/>
          <w:bCs/>
          <w:sz w:val="28"/>
        </w:rPr>
        <w:t>Статья 7. Подготовка проектов муниципальных правовых актов</w:t>
      </w:r>
      <w:r>
        <w:rPr>
          <w:sz w:val="28"/>
        </w:rPr>
        <w:br/>
        <w:t>1. Подготовка проектов муниципальных правовых актов осуществляется органами местного самоуправления, как правило, самостоятельно.</w:t>
      </w:r>
      <w:r>
        <w:rPr>
          <w:sz w:val="28"/>
        </w:rPr>
        <w:br/>
        <w:t xml:space="preserve">2. При подготовке проектов муниципальных правовых актов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по вопросам местного значения могут проводиться публичные слушания. Порядок организации и проведения публичных слушаний определяется  Положением о порядке организации и проведения публичных слушаний 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 Результаты публичных слушаний подлежат официальному опубликованию (обнародованию) в газете «</w:t>
      </w:r>
      <w:r>
        <w:rPr>
          <w:sz w:val="28"/>
          <w:lang w:val="be-BY"/>
        </w:rPr>
        <w:t>Алга</w:t>
      </w:r>
      <w:r>
        <w:rPr>
          <w:sz w:val="28"/>
        </w:rPr>
        <w:t>»</w:t>
      </w:r>
      <w:r>
        <w:rPr>
          <w:sz w:val="28"/>
          <w:lang w:val="be-BY"/>
        </w:rPr>
        <w:t>.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t>3. Проект муниципального правового акта, при необходимости, может быть направлен соответствующим органом местного самоуправления или должностным лицом для проведения юридической экспертизы.</w:t>
      </w:r>
      <w:r>
        <w:rPr>
          <w:sz w:val="28"/>
        </w:rPr>
        <w:br/>
        <w:t>4. Экспертное заключение о соответствии проекта муниципального правового акта федеральному, областному законодательству, нарушении правил юридической техники, недостаточности и (или) отсутствия необходимости правового регулирования, направляемое в адрес соответствующего органа местного самоуправления или должностного лица местного самоуправления, рассматривается, как правило, до принятия проекта  правового акта.</w:t>
      </w:r>
      <w:r>
        <w:rPr>
          <w:sz w:val="28"/>
        </w:rPr>
        <w:br/>
        <w:t>5. Проект муниципального правового акта может быть направлен  на научную экспертизу.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t xml:space="preserve">5.1. Научная экспертиза проекта муниципального правового акта может быть в зависимости от предмета исследования и конкретных задач правовой, </w:t>
      </w:r>
      <w:r>
        <w:rPr>
          <w:sz w:val="28"/>
        </w:rPr>
        <w:lastRenderedPageBreak/>
        <w:t>экономической, финансовой, экологической, технической и иной.</w:t>
      </w:r>
      <w:r>
        <w:rPr>
          <w:sz w:val="28"/>
        </w:rPr>
        <w:br/>
        <w:t>5.2. В качестве экспертов привлекаются организации и лица, не принимавшие ранее непосредственного участия в подготовке соответствующего проекта правового акта. В оценке проектов эксперты независимы.</w:t>
      </w:r>
    </w:p>
    <w:p w:rsidR="007D731A" w:rsidRDefault="007D731A" w:rsidP="007D731A">
      <w:pPr>
        <w:jc w:val="both"/>
        <w:rPr>
          <w:sz w:val="28"/>
        </w:rPr>
      </w:pPr>
      <w:r>
        <w:rPr>
          <w:b/>
          <w:bCs/>
          <w:sz w:val="28"/>
        </w:rPr>
        <w:t>Статья 8. Вступление в силу муниципальных правовых актов</w:t>
      </w:r>
      <w:r>
        <w:rPr>
          <w:sz w:val="28"/>
        </w:rPr>
        <w:br/>
        <w:t xml:space="preserve">1. Муниципальные правовые акты вступают в силу в порядке, установленном Уставом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сельсовет, за исключением решений Совета депутатов о налогах и сборах, которые вступают в силу в соответствии с Налоговым кодексом Российской Федерации.</w:t>
      </w:r>
      <w:r>
        <w:rPr>
          <w:sz w:val="28"/>
        </w:rPr>
        <w:br/>
        <w:t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  <w:r>
        <w:rPr>
          <w:sz w:val="28"/>
        </w:rPr>
        <w:br/>
        <w:t>3.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 xml:space="preserve">Статья </w:t>
      </w:r>
      <w:r>
        <w:rPr>
          <w:sz w:val="28"/>
        </w:rPr>
        <w:t>9. Срок действия муниципальных правовых актов</w:t>
      </w:r>
      <w:r>
        <w:rPr>
          <w:sz w:val="28"/>
        </w:rPr>
        <w:br/>
        <w:t>1. Муниципальный правовой акт органов местного самоуправления и должностных лиц местного самоуправления действует бессрочно, если срок его действия не указан в самом акте. Определенным временем может быть ограничено действие отдельных положений муниципального правового акта.</w:t>
      </w:r>
      <w:r>
        <w:rPr>
          <w:sz w:val="28"/>
        </w:rPr>
        <w:br/>
        <w:t>2. Муниципальные правовые акты, влияющие на состояние местного бюджета, действуют до принятия местного бюджета на следующий год.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>Статья 10. Действие муниципальных правовых актов в пространстве и по кругу лиц</w:t>
      </w:r>
      <w:r>
        <w:rPr>
          <w:sz w:val="28"/>
        </w:rPr>
        <w:br/>
        <w:t>1. Действие муниципальных правовых актов начинается со дня их вступления в силу и прекращается в день утраты ими юридической силы.</w:t>
      </w:r>
      <w:r>
        <w:rPr>
          <w:sz w:val="28"/>
        </w:rPr>
        <w:br/>
        <w:t xml:space="preserve">2. Действие муниципальных правовых актов распространяется на всю территорию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сельсовет, на всех лиц, проживающих и пребывающих на территории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сельсовет, за исключением случаев, предусмотренных международными договорами Российской Федерации, федеральными и областными законами.</w:t>
      </w:r>
      <w:r>
        <w:rPr>
          <w:sz w:val="28"/>
        </w:rPr>
        <w:br/>
        <w:t>3. Действие муниципального правового акта не распространяется на отношения, возникшие до его вступления в силу, если самим муниципальным правовым актом не установлено иное.</w:t>
      </w:r>
      <w:r>
        <w:rPr>
          <w:sz w:val="28"/>
        </w:rPr>
        <w:br/>
        <w:t>4.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лиц, прямо указанных в акте.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>Статья 11. Отмена муниципальных правовых актов и приостановление их действия</w:t>
      </w:r>
      <w:r>
        <w:rPr>
          <w:sz w:val="28"/>
        </w:rPr>
        <w:br/>
      </w:r>
      <w:r>
        <w:rPr>
          <w:sz w:val="28"/>
        </w:rPr>
        <w:lastRenderedPageBreak/>
        <w:t>1. Муниципальные правовые акты могут быть отменены или их действие может быть приостановлено:</w:t>
      </w:r>
      <w:r>
        <w:rPr>
          <w:sz w:val="28"/>
        </w:rPr>
        <w:br/>
        <w:t>2. Действие муниципального правового акта или его отдельных положений может быть приостановлено на определенный срок, до наступления определенного события или на неопределенный срок.</w:t>
      </w:r>
      <w:r>
        <w:rPr>
          <w:sz w:val="28"/>
        </w:rPr>
        <w:br/>
        <w:t>3.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события,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события.</w:t>
      </w:r>
      <w:r>
        <w:rPr>
          <w:sz w:val="28"/>
        </w:rPr>
        <w:br/>
        <w:t>4. Если действие муниципального правового акта или его отдельных положений было приостановлено на неопределенный срок,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>Статья 12. Утрата муниципальным правовым актом юридической силы</w:t>
      </w:r>
      <w:r>
        <w:rPr>
          <w:sz w:val="28"/>
        </w:rPr>
        <w:br/>
        <w:t>1. Муниципальный правовой акт или его отдельные положения утрачивают юридическую силу в случаях: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t>- истечения срока действия (срочный правовой акт);</w:t>
      </w:r>
      <w:r>
        <w:rPr>
          <w:sz w:val="28"/>
        </w:rPr>
        <w:br/>
        <w:t>- принятия нового правового акта, отменяющего действующий правовой акт;</w:t>
      </w:r>
      <w:r>
        <w:rPr>
          <w:sz w:val="28"/>
        </w:rPr>
        <w:br/>
        <w:t>- признания правового акта утратившим силу;</w:t>
      </w:r>
      <w:r>
        <w:rPr>
          <w:sz w:val="28"/>
        </w:rPr>
        <w:br/>
        <w:t>- отмены правового акта в соответствии с действующим законодательством;</w:t>
      </w:r>
      <w:r>
        <w:rPr>
          <w:sz w:val="28"/>
        </w:rPr>
        <w:br/>
        <w:t>- признания правового акта недействующим и не подлежащим применению по решению суда;</w:t>
      </w:r>
      <w:r>
        <w:rPr>
          <w:sz w:val="28"/>
        </w:rPr>
        <w:br/>
        <w:t>- в иных случаях, установленных действующим законодательством.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t>2. В случае принятия решения суда о признании муниципального правового акта (или его отдельного положения) недействующим и не подлежащим применению, такой правовой акт подлежит приведению в соответствие с федеральным и областным законодательством или признанию утратившим силу.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>Статья 13. Официальное опубликовани</w:t>
      </w:r>
      <w:proofErr w:type="gramStart"/>
      <w:r>
        <w:rPr>
          <w:b/>
          <w:bCs/>
          <w:sz w:val="28"/>
        </w:rPr>
        <w:t>е(</w:t>
      </w:r>
      <w:proofErr w:type="gramEnd"/>
      <w:r>
        <w:rPr>
          <w:b/>
          <w:bCs/>
          <w:sz w:val="28"/>
        </w:rPr>
        <w:t>обнародование) нормативных правовых актов</w:t>
      </w:r>
      <w:r>
        <w:rPr>
          <w:sz w:val="28"/>
        </w:rPr>
        <w:br/>
        <w:t>1. Нормативные правовые акты подлежат официальному опубликованию (обнародованию).</w:t>
      </w:r>
      <w:r>
        <w:rPr>
          <w:sz w:val="28"/>
        </w:rPr>
        <w:br/>
        <w:t>2. Официальным опубликованием нормативного правового акта считается публикация его полного текста в газете «</w:t>
      </w:r>
      <w:r>
        <w:rPr>
          <w:sz w:val="28"/>
          <w:lang w:val="be-BY"/>
        </w:rPr>
        <w:t>Алга</w:t>
      </w:r>
      <w:r>
        <w:rPr>
          <w:sz w:val="28"/>
        </w:rPr>
        <w:t>», обнародованием - размещение копии нормативного правового акта в местах наибольшего скопления людей.</w:t>
      </w:r>
      <w:r>
        <w:rPr>
          <w:sz w:val="28"/>
        </w:rPr>
        <w:br/>
        <w:t xml:space="preserve">3. Нормативный правовой акт публикуется, как правило, в одном номере официального издания. Если значительный по объему нормативный правовой акт по техническим причинам не может быть опубликован полностью в одном номере официального издания, то такой нормативный правовой акт публикуется в нескольких номерах подряд. В этом случае днем </w:t>
      </w:r>
      <w:r>
        <w:rPr>
          <w:sz w:val="28"/>
        </w:rPr>
        <w:lastRenderedPageBreak/>
        <w:t>официального опубликования нормативного правового акта является день выхода номера, в котором завершена публикация его полного текста.</w:t>
      </w:r>
      <w:r>
        <w:rPr>
          <w:sz w:val="28"/>
        </w:rPr>
        <w:br/>
        <w:t>4. Официальное опубликование нормативных правовых актов в сокращенном виде, а также в изложении не допускается.</w:t>
      </w:r>
      <w:r>
        <w:rPr>
          <w:sz w:val="28"/>
        </w:rPr>
        <w:br/>
        <w:t>5. Нормативные правовые акты, в которые были внесены изменения и (</w:t>
      </w:r>
      <w:proofErr w:type="gramStart"/>
      <w:r>
        <w:rPr>
          <w:sz w:val="28"/>
        </w:rPr>
        <w:t xml:space="preserve">или) </w:t>
      </w:r>
      <w:proofErr w:type="gramEnd"/>
      <w:r>
        <w:rPr>
          <w:sz w:val="28"/>
        </w:rPr>
        <w:t>дополнения,  могут быть повторно официально опубликованы в полном объеме с учетом всех изменений и (или) дополнений.</w:t>
      </w:r>
      <w:r>
        <w:rPr>
          <w:sz w:val="28"/>
        </w:rPr>
        <w:br/>
        <w:t>6. При официальном опубликовании текст нормативного правового акта излагается в точном соответствии с заверенной копией подлинника нормативного правового акта.</w:t>
      </w:r>
      <w:r>
        <w:rPr>
          <w:sz w:val="28"/>
        </w:rPr>
        <w:br/>
        <w:t xml:space="preserve">7. </w:t>
      </w:r>
      <w:proofErr w:type="gramStart"/>
      <w:r>
        <w:rPr>
          <w:sz w:val="28"/>
        </w:rPr>
        <w:t>В случае если при официальном опубликовании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в том же издании должны быть опубликованы официальное извещение об исправлении неточности и подлинная редакция соответствующих положений.</w:t>
      </w:r>
      <w:r>
        <w:rPr>
          <w:sz w:val="28"/>
        </w:rPr>
        <w:br/>
        <w:t>8.</w:t>
      </w:r>
      <w:proofErr w:type="gramEnd"/>
      <w:r>
        <w:rPr>
          <w:sz w:val="28"/>
        </w:rPr>
        <w:t xml:space="preserve"> При опубликовании ненормативных правовых актов органов местного самоуправления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применяются те же правила, что и при опубликовании нормативных правовых актов.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>Статья 14. Официальное толкование муниципальных правовых актов</w:t>
      </w:r>
      <w:r>
        <w:rPr>
          <w:sz w:val="28"/>
        </w:rPr>
        <w:br/>
        <w:t xml:space="preserve">1. Официальное толкование муниципальных правовых актов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осуществляется принявшими их органами и должностными лицами местного самоуправления в случае обнаружения неясностей в содержании актов, неправильной или противоречивой трактовки их применения. Официальное толкование решений, принятых на местном референдуме, осуществляет Совет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  <w:t>2. Официальное толкование муниципальных правовых актов осуществляется в той же форме, в какой приняты толкуемые правовые акты, если иное не предусмотрено федеральным и (или) областным законодательством.</w:t>
      </w:r>
      <w:r>
        <w:rPr>
          <w:sz w:val="28"/>
        </w:rPr>
        <w:br/>
        <w:t xml:space="preserve">3. Органы и должностные лица местного самоуправления вправе давать официальное </w:t>
      </w:r>
      <w:proofErr w:type="gramStart"/>
      <w:r>
        <w:rPr>
          <w:sz w:val="28"/>
        </w:rPr>
        <w:t>толкование</w:t>
      </w:r>
      <w:proofErr w:type="gramEnd"/>
      <w:r>
        <w:rPr>
          <w:sz w:val="28"/>
        </w:rPr>
        <w:t xml:space="preserve"> как по собственной инициативе, так и по запросам субъектов правотворческой инициативы путем принятия правовых актов-разъяснений.</w:t>
      </w:r>
      <w:r>
        <w:rPr>
          <w:sz w:val="28"/>
        </w:rPr>
        <w:br/>
        <w:t xml:space="preserve">4. Документы официального толкования муниципальных правовых актов подлежат обязательному применению на всей территории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  <w:t xml:space="preserve">5. Правовые акты официального толкования муниципальных  правовых актов не имеют самостоятельного значения и применяются только вместе с разъясняемыми ими муниципальными правовыми актами. В случае изменения, дополнения или признания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толкуемых муниципальных правовых актов принимается соответствующий правовой акт о внесении изменений, дополнений в акты официального толкования или признании их утратившими силу.</w:t>
      </w:r>
      <w:r>
        <w:rPr>
          <w:sz w:val="28"/>
        </w:rPr>
        <w:br/>
      </w:r>
      <w:r>
        <w:rPr>
          <w:sz w:val="28"/>
        </w:rPr>
        <w:lastRenderedPageBreak/>
        <w:t>6. В процессе официального толкования муниципальных правовых актов не могут создаваться новые правовые нормы.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>Статья 15. Систематизированный учет муниципальных правовых актов</w:t>
      </w:r>
      <w:r>
        <w:rPr>
          <w:sz w:val="28"/>
        </w:rPr>
        <w:br/>
        <w:t>1. Муниципальные правовые акты подлежат систематизированному учету, включающему в себя их регистрацию, хранение, создание и поддержание в контрольном состоянии их фондов, формирование электронной базы данных муниципальных правовых актов.</w:t>
      </w:r>
      <w:r>
        <w:rPr>
          <w:sz w:val="28"/>
        </w:rPr>
        <w:br/>
        <w:t xml:space="preserve">2. Порядок систематизированного учета муниципальных правовых актов определяется органами или должностными лицами местного самоуправления, если иное не установлено нормативными правовыми актами 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</w:p>
    <w:p w:rsidR="007D731A" w:rsidRDefault="007D731A" w:rsidP="007D731A">
      <w:pPr>
        <w:jc w:val="both"/>
        <w:rPr>
          <w:sz w:val="28"/>
        </w:rPr>
      </w:pPr>
      <w:r>
        <w:rPr>
          <w:b/>
          <w:bCs/>
          <w:sz w:val="28"/>
        </w:rPr>
        <w:t>Глава 3. ПРАВИЛА ЮРИДИЧЕСКОЙ ТЕХНИКИ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br/>
      </w:r>
      <w:r>
        <w:rPr>
          <w:b/>
          <w:bCs/>
          <w:sz w:val="28"/>
        </w:rPr>
        <w:t>Статья 16. Общие правила юридической техники</w:t>
      </w:r>
      <w:r>
        <w:rPr>
          <w:sz w:val="28"/>
        </w:rPr>
        <w:br/>
        <w:t>1. Муниципальные правовые акты излагаются на русском языке.</w:t>
      </w:r>
      <w:r>
        <w:rPr>
          <w:sz w:val="28"/>
        </w:rPr>
        <w:br/>
        <w:t>2. Изложение муниципального правового акта должно быть логичным, кратким и ясным, обеспечивающим простоту и доступность понимания, исключающим  различное толкование. Текст муниципального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правовых актов.</w:t>
      </w:r>
      <w:r>
        <w:rPr>
          <w:sz w:val="28"/>
        </w:rPr>
        <w:br/>
        <w:t>3. В муниципальном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затруднено его понимание. Слова и выражения в муниципальном правовом акте используются в значении, обеспечивающем их точное понимание и единство с терминологией, применяемой в федеральном и областном законодательстве. Не допускается обозначение в муниципальном правовом акте разных понятий одним термином или одного понятия разными терминами, если это специально не оговаривается в самом правовом акте.</w:t>
      </w:r>
      <w:r>
        <w:rPr>
          <w:sz w:val="28"/>
        </w:rPr>
        <w:br/>
        <w:t>4. Муниципальный правовой акт должен содержать только положения, регулирующие взаимосвязанные друг с другом вопросы.</w:t>
      </w:r>
      <w:r>
        <w:rPr>
          <w:sz w:val="28"/>
        </w:rPr>
        <w:br/>
        <w:t>5. Нумерация муниципальных правовых актов ведется в пределах года, исходя из даты принятия (подписания). Решению, принятому местным референдумом, номер присваивается, исходя из даты его принятия.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>Статья 17. Структура муниципального правового акта</w:t>
      </w:r>
      <w:r>
        <w:rPr>
          <w:sz w:val="28"/>
        </w:rPr>
        <w:br/>
        <w:t>1. Структура муниципального правового акта должна обеспечивать логическое развитие темы правового регулирования.</w:t>
      </w:r>
      <w:r>
        <w:rPr>
          <w:sz w:val="28"/>
        </w:rPr>
        <w:br/>
        <w:t>2. Все изменения и дополнения, вносимые в муниципальный правовой акт, должны соответствовать его структуре.</w:t>
      </w:r>
      <w:r>
        <w:rPr>
          <w:sz w:val="28"/>
        </w:rPr>
        <w:br/>
        <w:t xml:space="preserve">3. Если правовым актом органов местного самоуправления или должностных лиц местного самоуправления предусматривается прекращение действия какого-либо муниципального правового акта, то </w:t>
      </w:r>
      <w:proofErr w:type="gramStart"/>
      <w:r>
        <w:rPr>
          <w:sz w:val="28"/>
        </w:rPr>
        <w:t>последний</w:t>
      </w:r>
      <w:proofErr w:type="gramEnd"/>
      <w:r>
        <w:rPr>
          <w:sz w:val="28"/>
        </w:rPr>
        <w:t xml:space="preserve"> признается </w:t>
      </w:r>
      <w:r>
        <w:rPr>
          <w:sz w:val="28"/>
        </w:rPr>
        <w:lastRenderedPageBreak/>
        <w:t>утратившим силу.</w:t>
      </w:r>
      <w:r>
        <w:rPr>
          <w:sz w:val="28"/>
        </w:rPr>
        <w:br/>
        <w:t>4. Если муниципальный правовой акт предусматривает существенные изменения и (или) дополнения какого-либо муниципального правового акта, то изменения и (или) дополнения такого акта предусматривают, как правило, его изложение в новой редакции.</w:t>
      </w:r>
      <w:r>
        <w:rPr>
          <w:sz w:val="28"/>
        </w:rPr>
        <w:br/>
        <w:t xml:space="preserve">5. Содержание муниципального правового акта и оформление приложений к нему осуществляется в соответствии с инструкцией по делопроизводству соответствующего органа местного самоуправления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 xml:space="preserve">Глава 4. УСТАВ МУНИЦИПАЛЬНОГО ОБРАЗОВАНИЯ </w:t>
      </w:r>
      <w:r>
        <w:rPr>
          <w:b/>
          <w:bCs/>
          <w:sz w:val="28"/>
          <w:lang w:val="be-BY"/>
        </w:rPr>
        <w:t>ВОСТРЕЦОВСКИЙ</w:t>
      </w:r>
      <w:r>
        <w:rPr>
          <w:b/>
          <w:bCs/>
          <w:sz w:val="28"/>
        </w:rPr>
        <w:t xml:space="preserve"> СЕЛЬСОВЕТ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 xml:space="preserve">Статья 18. Устав муниципального образования </w:t>
      </w:r>
      <w:r>
        <w:rPr>
          <w:b/>
          <w:bCs/>
          <w:sz w:val="28"/>
          <w:lang w:val="be-BY"/>
        </w:rPr>
        <w:t>Вострецовский</w:t>
      </w:r>
      <w:r>
        <w:rPr>
          <w:b/>
          <w:bCs/>
          <w:sz w:val="28"/>
        </w:rPr>
        <w:t xml:space="preserve"> сельсовет.</w:t>
      </w:r>
      <w:r>
        <w:rPr>
          <w:sz w:val="28"/>
        </w:rPr>
        <w:br/>
        <w:t xml:space="preserve">1. </w:t>
      </w:r>
      <w:proofErr w:type="gramStart"/>
      <w:r>
        <w:rPr>
          <w:sz w:val="28"/>
        </w:rPr>
        <w:t xml:space="preserve">Устав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– нормативный правовой акт высшей юридической силы в системе муниципальных правовых актов, определяющий правовые, экономические и финансовые основы местного самоуправления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сельсовет, устанавливающий участие населения села </w:t>
      </w:r>
      <w:r>
        <w:rPr>
          <w:sz w:val="28"/>
          <w:lang w:val="be-BY"/>
        </w:rPr>
        <w:t xml:space="preserve">Вострецово </w:t>
      </w:r>
      <w:r>
        <w:rPr>
          <w:sz w:val="28"/>
        </w:rPr>
        <w:t xml:space="preserve">решении вопросов местного значения, структуру органов местного самоуправления  сельского поселения, компетенцию и порядок деятельности органов и должностных лиц местного самоуправления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  <w:t>2.</w:t>
      </w:r>
      <w:proofErr w:type="gramEnd"/>
      <w:r>
        <w:rPr>
          <w:sz w:val="28"/>
        </w:rPr>
        <w:t xml:space="preserve"> Устав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принимается Советом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в соответствии с федеральным и областным законодательством и нормативными правовыми актами Совета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  <w:t xml:space="preserve">3. Устав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сельсовет, изменения и дополнения к нему подлежат государственной регистрации в порядке, установленном законодательством Российской Федерации.</w:t>
      </w:r>
      <w:r>
        <w:rPr>
          <w:sz w:val="28"/>
        </w:rPr>
        <w:br/>
        <w:t xml:space="preserve">4. Устав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сельсовет, изменения и дополнения к нему вступают в силу после их официального опубликования (обнародования).</w:t>
      </w:r>
    </w:p>
    <w:p w:rsidR="007D731A" w:rsidRDefault="007D731A" w:rsidP="007D731A">
      <w:pPr>
        <w:jc w:val="both"/>
        <w:rPr>
          <w:sz w:val="28"/>
        </w:rPr>
      </w:pPr>
      <w:r>
        <w:rPr>
          <w:b/>
          <w:bCs/>
          <w:sz w:val="28"/>
        </w:rPr>
        <w:t>Глава 5. РЕШЕНИЯ, ПРИНЯТЫЕ НА МЕСТНОМ РЕФЕРЕНДУМЕ</w:t>
      </w:r>
    </w:p>
    <w:p w:rsidR="007D731A" w:rsidRDefault="007D731A" w:rsidP="007D731A">
      <w:pPr>
        <w:jc w:val="both"/>
        <w:rPr>
          <w:sz w:val="28"/>
        </w:rPr>
      </w:pPr>
      <w:r>
        <w:rPr>
          <w:b/>
          <w:bCs/>
          <w:sz w:val="28"/>
        </w:rPr>
        <w:br/>
        <w:t>Статья 19. Решения, принятые на местном референдуме</w:t>
      </w:r>
      <w:r>
        <w:rPr>
          <w:sz w:val="28"/>
        </w:rPr>
        <w:br/>
        <w:t xml:space="preserve">1. Решение вопросов местного значения непосредственно гражданами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осуществляется путем прямого волеизъявления населения муниципального образования, выраженного на местном референдуме.</w:t>
      </w:r>
      <w:r>
        <w:rPr>
          <w:sz w:val="28"/>
        </w:rPr>
        <w:br/>
        <w:t xml:space="preserve">2. </w:t>
      </w:r>
      <w:proofErr w:type="gramStart"/>
      <w:r>
        <w:rPr>
          <w:sz w:val="28"/>
        </w:rPr>
        <w:t xml:space="preserve">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</w:t>
      </w:r>
      <w:r>
        <w:rPr>
          <w:sz w:val="28"/>
        </w:rPr>
        <w:lastRenderedPageBreak/>
        <w:t>вступления в силу решения, принятого на референдуме, определить срок подготовки и (или) принятия соответствующего муниципального правового акта.</w:t>
      </w:r>
      <w:proofErr w:type="gramEnd"/>
      <w:r>
        <w:rPr>
          <w:sz w:val="28"/>
        </w:rPr>
        <w:t xml:space="preserve"> Указанный срок не может превышать три месяца.</w:t>
      </w:r>
      <w:r>
        <w:rPr>
          <w:sz w:val="28"/>
        </w:rPr>
        <w:br/>
        <w:t xml:space="preserve">3. Органы и должностные лица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  <w:t>4. Решение о проведении местного референдума, а также принятое на местном референдуме решение может быть обжаловано в судебном порядке в соответствии с действующим законодательством.</w:t>
      </w:r>
    </w:p>
    <w:p w:rsidR="007D731A" w:rsidRDefault="007D731A" w:rsidP="007D731A">
      <w:pPr>
        <w:jc w:val="both"/>
        <w:rPr>
          <w:sz w:val="28"/>
        </w:rPr>
      </w:pPr>
      <w:r>
        <w:rPr>
          <w:b/>
          <w:bCs/>
          <w:sz w:val="28"/>
        </w:rPr>
        <w:t>Глава 6. ВИДЫ МУНИЦИПАЛЬНЫХ ПРАВОВЫХ АКТОВ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br/>
      </w:r>
      <w:r>
        <w:rPr>
          <w:b/>
          <w:bCs/>
          <w:sz w:val="28"/>
        </w:rPr>
        <w:t xml:space="preserve">Статья 20. Правовые акты Совета депутатов МО </w:t>
      </w:r>
      <w:r>
        <w:rPr>
          <w:b/>
          <w:bCs/>
          <w:sz w:val="28"/>
          <w:lang w:val="be-BY"/>
        </w:rPr>
        <w:t>Вострецовский</w:t>
      </w:r>
      <w:r>
        <w:rPr>
          <w:b/>
          <w:bCs/>
          <w:sz w:val="28"/>
        </w:rPr>
        <w:t xml:space="preserve">  сельсовет</w:t>
      </w:r>
      <w:r>
        <w:rPr>
          <w:sz w:val="28"/>
        </w:rPr>
        <w:br/>
        <w:t xml:space="preserve">1. Правовые акты Совета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принимаются в форме решений.</w:t>
      </w:r>
      <w:r>
        <w:rPr>
          <w:sz w:val="28"/>
        </w:rPr>
        <w:br/>
        <w:t xml:space="preserve">2. Правовые акты Совета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(решения) принимаются:</w:t>
      </w:r>
    </w:p>
    <w:p w:rsidR="007D731A" w:rsidRDefault="007D731A" w:rsidP="007D731A">
      <w:pPr>
        <w:jc w:val="both"/>
        <w:rPr>
          <w:sz w:val="28"/>
        </w:rPr>
      </w:pPr>
      <w:r>
        <w:rPr>
          <w:sz w:val="28"/>
        </w:rPr>
        <w:t xml:space="preserve">- по вопросам, отнесенным к ее компетенции федеральными законами, законами </w:t>
      </w:r>
      <w:r>
        <w:rPr>
          <w:sz w:val="28"/>
          <w:lang w:val="be-BY"/>
        </w:rPr>
        <w:t>Бураевского района</w:t>
      </w:r>
      <w:r>
        <w:rPr>
          <w:sz w:val="28"/>
        </w:rPr>
        <w:t xml:space="preserve">, Уставом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сельсовет;</w:t>
      </w:r>
      <w:r>
        <w:rPr>
          <w:sz w:val="28"/>
        </w:rPr>
        <w:br/>
        <w:t xml:space="preserve">- по вопросам </w:t>
      </w:r>
      <w:proofErr w:type="gramStart"/>
      <w:r>
        <w:rPr>
          <w:sz w:val="28"/>
        </w:rPr>
        <w:t>организации деятельности Совета депутатов поселения</w:t>
      </w:r>
      <w:proofErr w:type="gramEnd"/>
      <w:r>
        <w:rPr>
          <w:sz w:val="28"/>
        </w:rPr>
        <w:t>.</w:t>
      </w:r>
    </w:p>
    <w:p w:rsidR="007D731A" w:rsidRDefault="007D731A" w:rsidP="007D731A">
      <w:pPr>
        <w:jc w:val="both"/>
        <w:rPr>
          <w:b/>
          <w:sz w:val="28"/>
          <w:lang w:val="be-BY"/>
        </w:rPr>
      </w:pPr>
      <w:r>
        <w:rPr>
          <w:sz w:val="28"/>
        </w:rPr>
        <w:t xml:space="preserve">3. Правовые акты  Совета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(решения) могут приниматься в иных случаях, установленных федеральными законами, законами Оренбургской области, Уставом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  <w:t xml:space="preserve">4. Правовые акты Совета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(решения) принимаются на его заседании. Правовые акты Совета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(решения) в соответствии с Уставом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подписывает Глава 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  <w:t xml:space="preserve">5. Правовые акты Совета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(решения), затрагивающие права, свободы и обязанности человека и гражданина, вступают в силу после их официального опубликования (обнародования).</w:t>
      </w:r>
      <w:r>
        <w:rPr>
          <w:sz w:val="28"/>
        </w:rPr>
        <w:br/>
        <w:t xml:space="preserve">6. Иные правовые акты  Совета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(решения) вступают в силу после их подписания, если другой порядок не определен в самом акте.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 xml:space="preserve">Статья 21. Правовые акты Главы МО </w:t>
      </w:r>
      <w:r>
        <w:rPr>
          <w:b/>
          <w:bCs/>
          <w:sz w:val="28"/>
          <w:lang w:val="be-BY"/>
        </w:rPr>
        <w:t>Вострецовский</w:t>
      </w:r>
      <w:r>
        <w:rPr>
          <w:b/>
          <w:bCs/>
          <w:sz w:val="28"/>
        </w:rPr>
        <w:t xml:space="preserve"> сельсовет.</w:t>
      </w:r>
      <w:r>
        <w:rPr>
          <w:sz w:val="28"/>
        </w:rPr>
        <w:br/>
        <w:t xml:space="preserve">1. Правовые акты Главы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издаются в форме постановлений и распоряжений.</w:t>
      </w:r>
      <w:r>
        <w:rPr>
          <w:sz w:val="28"/>
        </w:rPr>
        <w:br/>
        <w:t xml:space="preserve">2. Постановления Главы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издаются в пределах полномочий Главы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сельсовет, установленных федеральными законами, законами </w:t>
      </w:r>
      <w:r>
        <w:rPr>
          <w:sz w:val="28"/>
          <w:lang w:val="be-BY"/>
        </w:rPr>
        <w:t>Бураевского района</w:t>
      </w:r>
      <w:r>
        <w:rPr>
          <w:sz w:val="28"/>
        </w:rPr>
        <w:t xml:space="preserve">, Уставом </w:t>
      </w:r>
      <w:r>
        <w:rPr>
          <w:sz w:val="28"/>
        </w:rPr>
        <w:lastRenderedPageBreak/>
        <w:t xml:space="preserve">муниципального образования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и решениями Совета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по вопросам местного значения.</w:t>
      </w:r>
      <w:r>
        <w:rPr>
          <w:sz w:val="28"/>
        </w:rPr>
        <w:br/>
        <w:t xml:space="preserve">3. Распоряжения Главы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издаются по вопросам организации работы администрации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  <w:t xml:space="preserve">4. Порядок подготовки и принятия правовых актов Главы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 определяются Главой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>Глава 7. МЕХАНИЗМ ПОДГОТОВКИ  И ВНЕСЕНИЯ ПРОЕКТОВ ПРАВОВЫХ АКТОВ СОВЕТА ДЕПУТАТОВ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bCs/>
          <w:sz w:val="28"/>
        </w:rPr>
        <w:t xml:space="preserve">Статья 22. Порядок подготовки проектов правовых актов (решений) Совета депутатов МО </w:t>
      </w:r>
      <w:r>
        <w:rPr>
          <w:b/>
          <w:bCs/>
          <w:sz w:val="28"/>
          <w:lang w:val="be-BY"/>
        </w:rPr>
        <w:t>Вострецовский</w:t>
      </w:r>
      <w:r>
        <w:rPr>
          <w:b/>
          <w:bCs/>
          <w:sz w:val="28"/>
        </w:rPr>
        <w:t xml:space="preserve"> сельсовет</w:t>
      </w:r>
      <w:r>
        <w:rPr>
          <w:sz w:val="28"/>
        </w:rPr>
        <w:br/>
        <w:t xml:space="preserve">1. Проекты правовых актов (решений) Совета депутатов вносятся в Совет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субъектами права правотворческой инициативы.</w:t>
      </w:r>
      <w:r>
        <w:rPr>
          <w:sz w:val="28"/>
        </w:rPr>
        <w:br/>
        <w:t xml:space="preserve">2. Правом правотворческой инициативы обладают депутаты Совета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Глава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сельсовет,  иные органы местного самоуправления, органы территориального общественного самоуправления, инициативные группы граждан 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  <w:t xml:space="preserve">3. Депутаты Совета депутатов реализуют право правотворческой инициативы через постоянные депутатские комиссии Совета депутатов МО </w:t>
      </w:r>
      <w:r>
        <w:rPr>
          <w:sz w:val="28"/>
          <w:lang w:val="be-BY"/>
        </w:rPr>
        <w:t xml:space="preserve"> Вострецовский</w:t>
      </w:r>
      <w:r>
        <w:rPr>
          <w:sz w:val="28"/>
        </w:rPr>
        <w:t xml:space="preserve"> сельсовет, совместно с другими депутатами или единолично.</w:t>
      </w:r>
      <w:r>
        <w:rPr>
          <w:sz w:val="28"/>
        </w:rPr>
        <w:br/>
        <w:t xml:space="preserve">4. Реализация права правотворческой инициативы населением села </w:t>
      </w:r>
      <w:r>
        <w:rPr>
          <w:sz w:val="28"/>
          <w:lang w:val="be-BY"/>
        </w:rPr>
        <w:t>Вострецово</w:t>
      </w:r>
      <w:r>
        <w:rPr>
          <w:sz w:val="28"/>
        </w:rPr>
        <w:t xml:space="preserve"> и органами территориального общественного самоуправления осуществляется в порядке, установленном Уставом муниципального образования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сельсовет.</w:t>
      </w:r>
      <w:r>
        <w:rPr>
          <w:sz w:val="28"/>
        </w:rPr>
        <w:br/>
        <w:t xml:space="preserve">5. Проекты правовых актов, исходящие от государственных органов, общественных объединений, организаций, не обладающих правом правотворческой инициативы, могут быть внесены в Совет депутатов МО </w:t>
      </w:r>
      <w:r>
        <w:rPr>
          <w:sz w:val="28"/>
          <w:lang w:val="be-BY"/>
        </w:rPr>
        <w:t>Вострецовский</w:t>
      </w:r>
      <w:r>
        <w:rPr>
          <w:sz w:val="28"/>
        </w:rPr>
        <w:t xml:space="preserve"> сельсовет  через соответствующие субъекты правотворческой инициативы.</w:t>
      </w:r>
      <w:r>
        <w:rPr>
          <w:sz w:val="28"/>
        </w:rPr>
        <w:br/>
        <w:t>6. Субъект права правотворческой инициативы может в любое время отозвать внесенный им в Совет депутатов проект правового акта, направив в Совет депутатов  письменное заявление об этом.</w:t>
      </w:r>
      <w:r>
        <w:rPr>
          <w:sz w:val="28"/>
        </w:rPr>
        <w:br/>
        <w:t>7. Проекты правовых актов (решений) Совет депутатов  должны быть представлены в Совет депутатов не позднее, чем за 15 дней до ее заседания.</w:t>
      </w:r>
    </w:p>
    <w:p w:rsidR="00310E23" w:rsidRPr="007D731A" w:rsidRDefault="007D731A">
      <w:pPr>
        <w:rPr>
          <w:lang w:val="be-BY"/>
        </w:rPr>
      </w:pPr>
    </w:p>
    <w:sectPr w:rsidR="00310E23" w:rsidRPr="007D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62A"/>
    <w:multiLevelType w:val="hybridMultilevel"/>
    <w:tmpl w:val="40EAE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1A"/>
    <w:rsid w:val="000A410B"/>
    <w:rsid w:val="003A4A58"/>
    <w:rsid w:val="007D731A"/>
    <w:rsid w:val="00A7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731A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paragraph" w:styleId="4">
    <w:name w:val="heading 4"/>
    <w:basedOn w:val="a"/>
    <w:next w:val="a"/>
    <w:link w:val="40"/>
    <w:qFormat/>
    <w:rsid w:val="007D731A"/>
    <w:pPr>
      <w:keepNext/>
      <w:spacing w:line="360" w:lineRule="auto"/>
      <w:jc w:val="both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731A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31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D731A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link w:val="a5"/>
    <w:semiHidden/>
    <w:rsid w:val="007D731A"/>
    <w:rPr>
      <w:bCs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7D731A"/>
    <w:rPr>
      <w:rFonts w:ascii="Times New Roman" w:eastAsia="Times New Roman" w:hAnsi="Times New Roman" w:cs="Times New Roman"/>
      <w:bC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4202</Words>
  <Characters>23952</Characters>
  <Application>Microsoft Office Word</Application>
  <DocSecurity>0</DocSecurity>
  <Lines>199</Lines>
  <Paragraphs>56</Paragraphs>
  <ScaleCrop>false</ScaleCrop>
  <Company/>
  <LinksUpToDate>false</LinksUpToDate>
  <CharactersWithSpaces>28098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2015-10-24T07:29:00Z</dcterms:created>
  <dcterms:modified xsi:type="dcterms:W3CDTF">2015-10-24T07:30:00Z</dcterms:modified>
</cp:coreProperties>
</file>