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994"/>
        <w:gridCol w:w="4860"/>
      </w:tblGrid>
      <w:tr w:rsidR="002553FC" w:rsidTr="000061FC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FC" w:rsidRPr="00D9197D" w:rsidRDefault="002553FC" w:rsidP="000061FC">
            <w:pPr>
              <w:pStyle w:val="3"/>
              <w:spacing w:before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gramStart"/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2553FC" w:rsidRPr="00D9197D" w:rsidRDefault="002553FC" w:rsidP="000061FC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D9197D">
              <w:rPr>
                <w:b/>
                <w:bCs/>
                <w:sz w:val="24"/>
                <w:szCs w:val="24"/>
              </w:rPr>
              <w:t>Борай</w:t>
            </w:r>
            <w:proofErr w:type="spellEnd"/>
            <w:r w:rsidRPr="00D9197D">
              <w:rPr>
                <w:b/>
                <w:bCs/>
                <w:sz w:val="24"/>
                <w:szCs w:val="24"/>
              </w:rPr>
              <w:t xml:space="preserve"> районы </w:t>
            </w:r>
            <w:proofErr w:type="spellStart"/>
            <w:r w:rsidRPr="00D9197D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</w:p>
          <w:p w:rsidR="002553FC" w:rsidRPr="00D9197D" w:rsidRDefault="002553FC" w:rsidP="000061F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9197D">
              <w:rPr>
                <w:b/>
                <w:bCs/>
                <w:sz w:val="24"/>
                <w:szCs w:val="24"/>
                <w:lang w:val="be-BY"/>
              </w:rPr>
              <w:t>р</w:t>
            </w:r>
            <w:proofErr w:type="spellStart"/>
            <w:r w:rsidRPr="00D9197D">
              <w:rPr>
                <w:b/>
                <w:bCs/>
                <w:sz w:val="24"/>
                <w:szCs w:val="24"/>
              </w:rPr>
              <w:t>айоныны</w:t>
            </w:r>
            <w:proofErr w:type="spellEnd"/>
            <w:r w:rsidRPr="00D9197D">
              <w:rPr>
                <w:b/>
                <w:bCs/>
                <w:sz w:val="24"/>
                <w:szCs w:val="24"/>
                <w:lang w:val="be-BY"/>
              </w:rPr>
              <w:t>ң</w:t>
            </w:r>
            <w:r w:rsidRPr="00D919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197D">
              <w:rPr>
                <w:b/>
                <w:bCs/>
                <w:sz w:val="24"/>
                <w:szCs w:val="24"/>
              </w:rPr>
              <w:t>Вострецов</w:t>
            </w:r>
            <w:proofErr w:type="spellEnd"/>
            <w:r w:rsidRPr="00D919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197D">
              <w:rPr>
                <w:b/>
                <w:bCs/>
                <w:sz w:val="24"/>
                <w:szCs w:val="24"/>
              </w:rPr>
              <w:t>ауыл</w:t>
            </w:r>
            <w:proofErr w:type="spellEnd"/>
          </w:p>
          <w:p w:rsidR="002553FC" w:rsidRPr="00D9197D" w:rsidRDefault="002553FC" w:rsidP="000061F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9197D">
              <w:rPr>
                <w:b/>
                <w:bCs/>
                <w:sz w:val="24"/>
                <w:szCs w:val="24"/>
              </w:rPr>
              <w:t xml:space="preserve">советы </w:t>
            </w:r>
            <w:proofErr w:type="spellStart"/>
            <w:r w:rsidRPr="00D9197D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D9197D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D9197D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D9197D">
              <w:rPr>
                <w:b/>
                <w:bCs/>
                <w:sz w:val="24"/>
                <w:szCs w:val="24"/>
              </w:rPr>
              <w:t>әhе Советы</w:t>
            </w:r>
          </w:p>
          <w:p w:rsidR="002553FC" w:rsidRDefault="002553FC" w:rsidP="000061FC">
            <w:pPr>
              <w:jc w:val="center"/>
              <w:rPr>
                <w:b/>
                <w:bCs/>
                <w:sz w:val="26"/>
              </w:rPr>
            </w:pPr>
          </w:p>
          <w:p w:rsidR="002553FC" w:rsidRDefault="002553FC" w:rsidP="000061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452974, </w:t>
            </w:r>
            <w:proofErr w:type="spellStart"/>
            <w:r>
              <w:rPr>
                <w:b/>
                <w:bCs/>
              </w:rPr>
              <w:t>Борай</w:t>
            </w:r>
            <w:proofErr w:type="spellEnd"/>
            <w:r>
              <w:rPr>
                <w:b/>
                <w:bCs/>
              </w:rPr>
              <w:t xml:space="preserve"> районы, </w:t>
            </w:r>
            <w:proofErr w:type="spellStart"/>
            <w:r>
              <w:rPr>
                <w:b/>
                <w:bCs/>
              </w:rPr>
              <w:t>Вострецово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ауылы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2553FC" w:rsidRDefault="002553FC" w:rsidP="000061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М</w:t>
            </w:r>
            <w:r>
              <w:rPr>
                <w:b/>
                <w:bCs/>
                <w:lang w:val="be-BY"/>
              </w:rPr>
              <w:t>әктә</w:t>
            </w:r>
            <w:proofErr w:type="gramStart"/>
            <w:r>
              <w:rPr>
                <w:b/>
                <w:bCs/>
                <w:lang w:val="be-BY"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3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FC" w:rsidRDefault="002553FC" w:rsidP="000061FC">
            <w:pPr>
              <w:jc w:val="center"/>
              <w:rPr>
                <w:rFonts w:ascii="B7Ari" w:hAnsi="B7Ari"/>
                <w:sz w:val="2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FC" w:rsidRDefault="002553FC" w:rsidP="000061FC">
            <w:pPr>
              <w:pStyle w:val="a3"/>
              <w:ind w:right="-253"/>
              <w:rPr>
                <w:sz w:val="24"/>
              </w:rPr>
            </w:pPr>
            <w:r>
              <w:rPr>
                <w:sz w:val="24"/>
              </w:rPr>
              <w:t xml:space="preserve">Республика Башкортостан </w:t>
            </w:r>
          </w:p>
          <w:p w:rsidR="002553FC" w:rsidRDefault="002553FC" w:rsidP="000061FC">
            <w:pPr>
              <w:pStyle w:val="a3"/>
              <w:ind w:right="-253"/>
              <w:rPr>
                <w:sz w:val="24"/>
              </w:rPr>
            </w:pPr>
            <w:r>
              <w:rPr>
                <w:sz w:val="24"/>
              </w:rPr>
              <w:t xml:space="preserve">Совет сельского поселения  Вострецовский сельсовет муниципального района </w:t>
            </w:r>
          </w:p>
          <w:p w:rsidR="002553FC" w:rsidRDefault="002553FC" w:rsidP="000061FC">
            <w:pPr>
              <w:pStyle w:val="a3"/>
              <w:ind w:right="-253"/>
              <w:rPr>
                <w:sz w:val="24"/>
              </w:rPr>
            </w:pPr>
            <w:proofErr w:type="spellStart"/>
            <w:r>
              <w:rPr>
                <w:sz w:val="24"/>
              </w:rPr>
              <w:t>Бураевский</w:t>
            </w:r>
            <w:proofErr w:type="spellEnd"/>
            <w:r>
              <w:rPr>
                <w:sz w:val="24"/>
              </w:rPr>
              <w:t xml:space="preserve"> район </w:t>
            </w:r>
          </w:p>
          <w:p w:rsidR="002553FC" w:rsidRDefault="002553FC" w:rsidP="000061FC">
            <w:pPr>
              <w:jc w:val="center"/>
              <w:rPr>
                <w:b/>
                <w:bCs/>
                <w:sz w:val="26"/>
              </w:rPr>
            </w:pPr>
          </w:p>
          <w:p w:rsidR="002553FC" w:rsidRDefault="002553FC" w:rsidP="000061FC">
            <w:pPr>
              <w:rPr>
                <w:b/>
                <w:bCs/>
              </w:rPr>
            </w:pPr>
          </w:p>
          <w:p w:rsidR="002553FC" w:rsidRDefault="002553FC" w:rsidP="000061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452974, </w:t>
            </w: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район, с. </w:t>
            </w:r>
            <w:proofErr w:type="spellStart"/>
            <w:r>
              <w:rPr>
                <w:b/>
                <w:bCs/>
              </w:rPr>
              <w:t>Вострецово</w:t>
            </w:r>
            <w:proofErr w:type="spellEnd"/>
            <w:r>
              <w:rPr>
                <w:b/>
                <w:bCs/>
              </w:rPr>
              <w:t xml:space="preserve">, ул. </w:t>
            </w:r>
            <w:proofErr w:type="gramStart"/>
            <w:r>
              <w:rPr>
                <w:b/>
                <w:bCs/>
              </w:rPr>
              <w:t>Школьная</w:t>
            </w:r>
            <w:proofErr w:type="gramEnd"/>
            <w:r>
              <w:rPr>
                <w:b/>
                <w:bCs/>
              </w:rPr>
              <w:t>, 3 т. 2-72-14</w:t>
            </w:r>
          </w:p>
        </w:tc>
      </w:tr>
    </w:tbl>
    <w:p w:rsidR="002553FC" w:rsidRDefault="002553FC" w:rsidP="002553FC">
      <w:pPr>
        <w:pStyle w:val="1"/>
        <w:rPr>
          <w:sz w:val="24"/>
          <w:lang w:val="ru-RU"/>
        </w:rPr>
      </w:pPr>
      <w:r>
        <w:rPr>
          <w:lang w:val="ru-RU"/>
        </w:rPr>
        <w:t xml:space="preserve">      </w:t>
      </w:r>
      <w:proofErr w:type="spellStart"/>
      <w:r>
        <w:rPr>
          <w:sz w:val="24"/>
          <w:lang w:val="ru-RU"/>
        </w:rPr>
        <w:t>ое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 xml:space="preserve"> заседание                                  ХХ</w:t>
      </w:r>
      <w:proofErr w:type="gramStart"/>
      <w:r>
        <w:rPr>
          <w:sz w:val="24"/>
          <w:lang w:val="en-US"/>
        </w:rPr>
        <w:t>VI</w:t>
      </w:r>
      <w:proofErr w:type="gramEnd"/>
      <w:r>
        <w:rPr>
          <w:sz w:val="24"/>
          <w:lang w:val="ru-RU"/>
        </w:rPr>
        <w:t xml:space="preserve"> </w:t>
      </w:r>
      <w:r>
        <w:rPr>
          <w:sz w:val="24"/>
        </w:rPr>
        <w:t>-го созыва</w:t>
      </w:r>
      <w:r>
        <w:rPr>
          <w:sz w:val="24"/>
          <w:lang w:val="ru-RU"/>
        </w:rPr>
        <w:t xml:space="preserve">                         </w:t>
      </w:r>
    </w:p>
    <w:p w:rsidR="002553FC" w:rsidRDefault="002553FC" w:rsidP="002553FC">
      <w:pPr>
        <w:pStyle w:val="31"/>
        <w:tabs>
          <w:tab w:val="left" w:pos="10629"/>
        </w:tabs>
        <w:ind w:right="-3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2553FC" w:rsidRDefault="002553FC" w:rsidP="002553FC">
      <w:pPr>
        <w:pStyle w:val="31"/>
        <w:tabs>
          <w:tab w:val="left" w:pos="10629"/>
        </w:tabs>
        <w:ind w:right="-3"/>
        <w:rPr>
          <w:b/>
          <w:sz w:val="24"/>
        </w:rPr>
      </w:pPr>
      <w:r>
        <w:rPr>
          <w:sz w:val="24"/>
        </w:rPr>
        <w:t xml:space="preserve">                                                       </w:t>
      </w:r>
      <w:r w:rsidRPr="003C4A59">
        <w:rPr>
          <w:b/>
          <w:sz w:val="24"/>
        </w:rPr>
        <w:t xml:space="preserve">ПРОЕКТ </w:t>
      </w:r>
      <w:r>
        <w:rPr>
          <w:sz w:val="24"/>
        </w:rPr>
        <w:t xml:space="preserve">    </w:t>
      </w:r>
      <w:r>
        <w:rPr>
          <w:b/>
          <w:sz w:val="24"/>
        </w:rPr>
        <w:t xml:space="preserve">РЕШЕНИЯ                          </w:t>
      </w:r>
    </w:p>
    <w:p w:rsidR="002553FC" w:rsidRDefault="002553FC" w:rsidP="002553FC">
      <w:pPr>
        <w:ind w:firstLine="0"/>
        <w:rPr>
          <w:b/>
          <w:sz w:val="28"/>
          <w:szCs w:val="28"/>
        </w:rPr>
      </w:pPr>
    </w:p>
    <w:p w:rsidR="002553FC" w:rsidRPr="00D80C17" w:rsidRDefault="002553FC" w:rsidP="002553F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0C17">
        <w:rPr>
          <w:rFonts w:ascii="Times New Roman" w:hAnsi="Times New Roman" w:cs="Times New Roman"/>
          <w:color w:val="000000"/>
          <w:sz w:val="28"/>
          <w:szCs w:val="28"/>
        </w:rPr>
        <w:t>Об установлении налога на имущество физических лиц»</w:t>
      </w:r>
    </w:p>
    <w:p w:rsidR="002553FC" w:rsidRPr="00D80C17" w:rsidRDefault="002553FC" w:rsidP="002553FC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553FC" w:rsidRPr="00D80C17" w:rsidRDefault="002553FC" w:rsidP="002553F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Федеральными законами от 6 октября 2003г. № 131-ФЗ «Об общих принципах организации местного самоуправления в Российской Федерации», от 04 октября 2014г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кодекса Российской Федерации, Законом Республики Башкортостан от 30 октября 2014г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руководствуясь Уставом </w:t>
      </w:r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Вострецовский сельсовет муниципального района </w:t>
      </w:r>
      <w:proofErr w:type="spellStart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Бураевский</w:t>
      </w:r>
      <w:proofErr w:type="spellEnd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Башкортостан, Совет сельского поселения Вострецовский сельсовет муниципального района </w:t>
      </w:r>
      <w:proofErr w:type="spellStart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Бураевский</w:t>
      </w:r>
      <w:proofErr w:type="spellEnd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80C17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2553FC" w:rsidRPr="00D80C17" w:rsidRDefault="002553FC" w:rsidP="002553FC">
      <w:pPr>
        <w:widowControl/>
        <w:spacing w:line="240" w:lineRule="auto"/>
        <w:ind w:firstLine="540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1. Ввести на территории сельского поселения Вострецовский сельсовет муниципального района </w:t>
      </w:r>
      <w:proofErr w:type="spellStart"/>
      <w:r w:rsidRPr="00D80C17">
        <w:rPr>
          <w:color w:val="000000"/>
          <w:sz w:val="28"/>
          <w:szCs w:val="28"/>
        </w:rPr>
        <w:t>Бураевский</w:t>
      </w:r>
      <w:proofErr w:type="spellEnd"/>
      <w:r w:rsidRPr="00D80C17">
        <w:rPr>
          <w:color w:val="000000"/>
          <w:sz w:val="28"/>
          <w:szCs w:val="28"/>
        </w:rPr>
        <w:t xml:space="preserve"> район Республики Башкортостан</w:t>
      </w:r>
      <w:r w:rsidRPr="00D80C17">
        <w:rPr>
          <w:i/>
          <w:iCs/>
          <w:color w:val="000000"/>
          <w:sz w:val="28"/>
          <w:szCs w:val="28"/>
        </w:rPr>
        <w:t xml:space="preserve"> </w:t>
      </w:r>
      <w:r w:rsidRPr="00D80C17">
        <w:rPr>
          <w:color w:val="000000"/>
          <w:sz w:val="28"/>
          <w:szCs w:val="28"/>
        </w:rPr>
        <w:t>налог на имущество физических лиц.</w:t>
      </w:r>
    </w:p>
    <w:p w:rsidR="002553FC" w:rsidRPr="00D80C17" w:rsidRDefault="002553FC" w:rsidP="002553FC">
      <w:pPr>
        <w:widowControl/>
        <w:spacing w:line="240" w:lineRule="auto"/>
        <w:ind w:firstLine="540"/>
        <w:rPr>
          <w:b/>
          <w:bCs/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2. Установить, что налоговая база по налогу на имущество физических лиц в отношении объектов налогообложения определяется исходя из кадастровой стоимости.</w:t>
      </w:r>
    </w:p>
    <w:p w:rsidR="002553FC" w:rsidRPr="00D80C17" w:rsidRDefault="002553FC" w:rsidP="002553FC">
      <w:pPr>
        <w:widowControl/>
        <w:spacing w:line="240" w:lineRule="auto"/>
        <w:ind w:firstLine="540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3. Установить следующие ставки налога на имущество физических лиц: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1) 0,1 процент в отношении: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жилых домов, жилых помещений;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гаражей и </w:t>
      </w:r>
      <w:proofErr w:type="spellStart"/>
      <w:r w:rsidRPr="00D80C17">
        <w:rPr>
          <w:color w:val="000000"/>
          <w:sz w:val="28"/>
          <w:szCs w:val="28"/>
        </w:rPr>
        <w:t>машино-мест</w:t>
      </w:r>
      <w:proofErr w:type="spellEnd"/>
      <w:r w:rsidRPr="00D80C17">
        <w:rPr>
          <w:color w:val="000000"/>
          <w:sz w:val="28"/>
          <w:szCs w:val="28"/>
        </w:rPr>
        <w:t>;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</w:t>
      </w:r>
      <w:r w:rsidRPr="00D80C17">
        <w:rPr>
          <w:color w:val="000000"/>
          <w:sz w:val="28"/>
          <w:szCs w:val="28"/>
        </w:rPr>
        <w:lastRenderedPageBreak/>
        <w:t>хозяйства, огородничества, садоводства, индивидуального жилищного строительства;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2) 1,5 процента в 2015 году и 2 процента в 2016 году и последующие годы в отношении: 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административно-деловых центров и торговых центров (комплексов) общей площадью свыше 1000 квадратных метров и помещений в них; 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3) 0,5 процент в отношении прочих объектов налогообложения.</w:t>
      </w:r>
    </w:p>
    <w:p w:rsidR="002553FC" w:rsidRPr="00D80C17" w:rsidRDefault="002553FC" w:rsidP="002553FC">
      <w:pPr>
        <w:spacing w:line="240" w:lineRule="auto"/>
        <w:ind w:firstLine="567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4. Налоговая база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- 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-</w:t>
      </w:r>
      <w:r w:rsidRPr="00D80C17">
        <w:rPr>
          <w:color w:val="000000"/>
          <w:sz w:val="28"/>
          <w:szCs w:val="28"/>
          <w:lang w:val="en-US"/>
        </w:rPr>
        <w:t> </w:t>
      </w:r>
      <w:r w:rsidRPr="00D80C17">
        <w:rPr>
          <w:color w:val="000000"/>
          <w:sz w:val="28"/>
          <w:szCs w:val="28"/>
        </w:rPr>
        <w:t xml:space="preserve">в отношении комнаты определяется как ее кадастровая стоимость, уменьшенная на величину кадастровой стоимости 10 квадратных метров общей площади этой комнаты, </w:t>
      </w:r>
    </w:p>
    <w:p w:rsidR="002553FC" w:rsidRPr="00D80C17" w:rsidRDefault="002553FC" w:rsidP="002553FC">
      <w:pPr>
        <w:spacing w:line="240" w:lineRule="auto"/>
        <w:ind w:firstLine="709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-</w:t>
      </w:r>
      <w:r w:rsidRPr="00D80C17">
        <w:rPr>
          <w:color w:val="000000"/>
          <w:sz w:val="28"/>
          <w:szCs w:val="28"/>
          <w:lang w:val="en-US"/>
        </w:rPr>
        <w:t> </w:t>
      </w:r>
      <w:r w:rsidRPr="00D80C17">
        <w:rPr>
          <w:color w:val="000000"/>
          <w:sz w:val="28"/>
          <w:szCs w:val="28"/>
        </w:rPr>
        <w:t>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553FC" w:rsidRPr="00D80C17" w:rsidRDefault="002553FC" w:rsidP="002553FC">
      <w:pPr>
        <w:spacing w:line="240" w:lineRule="auto"/>
        <w:ind w:firstLine="567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5. Установить, что для граждан, имеющих в собственности имущество, являющееся объектом налогообложения на территории сельского поселения Вострецовский сельсовет муниципального района </w:t>
      </w:r>
      <w:proofErr w:type="spellStart"/>
      <w:r w:rsidRPr="00D80C17">
        <w:rPr>
          <w:color w:val="000000"/>
          <w:sz w:val="28"/>
          <w:szCs w:val="28"/>
        </w:rPr>
        <w:t>Бураевский</w:t>
      </w:r>
      <w:proofErr w:type="spellEnd"/>
      <w:r w:rsidRPr="00D80C17">
        <w:rPr>
          <w:color w:val="000000"/>
          <w:sz w:val="28"/>
          <w:szCs w:val="28"/>
        </w:rPr>
        <w:t xml:space="preserve"> район Республики Башкортостан, </w:t>
      </w:r>
      <w:proofErr w:type="gramStart"/>
      <w:r w:rsidRPr="00D80C17">
        <w:rPr>
          <w:color w:val="000000"/>
          <w:sz w:val="28"/>
          <w:szCs w:val="28"/>
        </w:rPr>
        <w:t>льготы, установленные в соответствии со статьей 407 Налогового кодекса Российской Федерации действует</w:t>
      </w:r>
      <w:proofErr w:type="gramEnd"/>
      <w:r w:rsidRPr="00D80C17">
        <w:rPr>
          <w:color w:val="000000"/>
          <w:sz w:val="28"/>
          <w:szCs w:val="28"/>
        </w:rPr>
        <w:t xml:space="preserve"> в полном объеме.</w:t>
      </w:r>
    </w:p>
    <w:p w:rsidR="002553FC" w:rsidRPr="00D80C17" w:rsidRDefault="002553FC" w:rsidP="002553FC">
      <w:pPr>
        <w:spacing w:line="240" w:lineRule="auto"/>
        <w:ind w:firstLine="0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       Также от уплаты налога на имущество физических лиц освободить физические лица, имущество которых пострадало при пожаре и от стихийных бедствий.</w:t>
      </w:r>
    </w:p>
    <w:p w:rsidR="002553FC" w:rsidRPr="00D80C17" w:rsidRDefault="002553FC" w:rsidP="002553FC">
      <w:pPr>
        <w:widowControl/>
        <w:spacing w:line="240" w:lineRule="auto"/>
        <w:ind w:firstLine="567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6. Налоговая льгота не предоставляется в отношении объектов налогообложения, указанных в </w:t>
      </w:r>
      <w:hyperlink r:id="rId5" w:history="1">
        <w:r w:rsidRPr="00D80C17">
          <w:rPr>
            <w:color w:val="000000"/>
            <w:sz w:val="28"/>
            <w:szCs w:val="28"/>
          </w:rPr>
          <w:t xml:space="preserve">подпункте 2 пункта 3 </w:t>
        </w:r>
      </w:hyperlink>
      <w:r w:rsidRPr="00D80C17">
        <w:rPr>
          <w:color w:val="000000"/>
          <w:sz w:val="28"/>
          <w:szCs w:val="28"/>
        </w:rPr>
        <w:t>настоящего Решения.</w:t>
      </w:r>
    </w:p>
    <w:p w:rsidR="002553FC" w:rsidRPr="00D80C17" w:rsidRDefault="002553FC" w:rsidP="002553F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7. Опубликовать настоящее решение на информационном стенде и официальном сайте Администрации сельского поселения Вострецовский сельсовет муниципального района </w:t>
      </w:r>
      <w:proofErr w:type="spellStart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Бураевский</w:t>
      </w:r>
      <w:proofErr w:type="spellEnd"/>
      <w:r w:rsidRPr="00D80C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 и обнародовать не позднее 30 ноября 2014 года.</w:t>
      </w:r>
    </w:p>
    <w:p w:rsidR="002553FC" w:rsidRPr="00D80C17" w:rsidRDefault="002553FC" w:rsidP="002553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0C17">
        <w:rPr>
          <w:rFonts w:ascii="Times New Roman" w:hAnsi="Times New Roman" w:cs="Times New Roman"/>
          <w:color w:val="000000"/>
          <w:sz w:val="28"/>
          <w:szCs w:val="28"/>
        </w:rPr>
        <w:t xml:space="preserve">       8. Признать утратившими силу Решения Совета сельского поселения Вострецовский сельсовет муниципального района </w:t>
      </w:r>
      <w:proofErr w:type="spellStart"/>
      <w:r w:rsidRPr="00D80C17">
        <w:rPr>
          <w:rFonts w:ascii="Times New Roman" w:hAnsi="Times New Roman" w:cs="Times New Roman"/>
          <w:color w:val="000000"/>
          <w:sz w:val="28"/>
          <w:szCs w:val="28"/>
        </w:rPr>
        <w:t>Бураевский</w:t>
      </w:r>
      <w:proofErr w:type="spellEnd"/>
      <w:r w:rsidRPr="00D80C1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«Об установлении налога на имущество физических лиц» от </w:t>
      </w:r>
      <w:r w:rsidRPr="00D9197D">
        <w:rPr>
          <w:rFonts w:ascii="Times New Roman" w:hAnsi="Times New Roman" w:cs="Times New Roman"/>
          <w:color w:val="000000"/>
          <w:sz w:val="28"/>
          <w:szCs w:val="28"/>
        </w:rPr>
        <w:t xml:space="preserve"> 18 ноября </w:t>
      </w:r>
      <w:smartTag w:uri="urn:schemas-microsoft-com:office:smarttags" w:element="metricconverter">
        <w:smartTagPr>
          <w:attr w:name="ProductID" w:val="2013 г"/>
        </w:smartTagPr>
        <w:r w:rsidRPr="00D9197D">
          <w:rPr>
            <w:rFonts w:ascii="Times New Roman" w:hAnsi="Times New Roman" w:cs="Times New Roman"/>
            <w:color w:val="000000"/>
            <w:sz w:val="28"/>
            <w:szCs w:val="28"/>
          </w:rPr>
          <w:t>2013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D9197D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197D">
        <w:rPr>
          <w:rFonts w:ascii="Times New Roman" w:hAnsi="Times New Roman" w:cs="Times New Roman"/>
          <w:color w:val="000000"/>
          <w:sz w:val="28"/>
          <w:szCs w:val="28"/>
        </w:rPr>
        <w:t xml:space="preserve"> № 130, от 20 октября 2006 года № 78 с изменениями и дополнениями от 08 октября 2010 года № 138</w:t>
      </w:r>
      <w:r w:rsidRPr="00D919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</w:p>
    <w:p w:rsidR="002553FC" w:rsidRPr="00D80C17" w:rsidRDefault="002553FC" w:rsidP="002553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C17">
        <w:rPr>
          <w:rFonts w:ascii="Times New Roman" w:hAnsi="Times New Roman" w:cs="Times New Roman"/>
          <w:color w:val="000000"/>
          <w:sz w:val="28"/>
          <w:szCs w:val="28"/>
        </w:rPr>
        <w:t xml:space="preserve">       9. Настоящее решение вступает в силу с 1 января 2015 года, но не ранее чем по истечении одного месяца со дня его официального обнародования (опубликования).</w:t>
      </w:r>
    </w:p>
    <w:p w:rsidR="002553FC" w:rsidRPr="00D80C17" w:rsidRDefault="002553FC" w:rsidP="002553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FC" w:rsidRPr="00D80C17" w:rsidRDefault="002553FC" w:rsidP="002553FC">
      <w:pPr>
        <w:spacing w:line="240" w:lineRule="auto"/>
        <w:ind w:left="567" w:firstLine="0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Председатель Совета сельского поселения </w:t>
      </w:r>
    </w:p>
    <w:p w:rsidR="002553FC" w:rsidRPr="00D80C17" w:rsidRDefault="002553FC" w:rsidP="002553FC">
      <w:pPr>
        <w:spacing w:line="240" w:lineRule="auto"/>
        <w:ind w:left="567" w:firstLine="0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 xml:space="preserve">Вострецовский сельсовет муниципального района </w:t>
      </w:r>
    </w:p>
    <w:p w:rsidR="002553FC" w:rsidRPr="00D80C17" w:rsidRDefault="002553FC" w:rsidP="002553FC">
      <w:pPr>
        <w:spacing w:line="240" w:lineRule="auto"/>
        <w:ind w:left="567" w:firstLine="0"/>
        <w:rPr>
          <w:color w:val="000000"/>
          <w:sz w:val="28"/>
          <w:szCs w:val="28"/>
        </w:rPr>
      </w:pPr>
      <w:proofErr w:type="spellStart"/>
      <w:r w:rsidRPr="00D80C17">
        <w:rPr>
          <w:color w:val="000000"/>
          <w:sz w:val="28"/>
          <w:szCs w:val="28"/>
        </w:rPr>
        <w:t>Бураевский</w:t>
      </w:r>
      <w:proofErr w:type="spellEnd"/>
      <w:r w:rsidRPr="00D80C17">
        <w:rPr>
          <w:color w:val="000000"/>
          <w:sz w:val="28"/>
          <w:szCs w:val="28"/>
        </w:rPr>
        <w:t xml:space="preserve"> район Республики Башкортос</w:t>
      </w:r>
      <w:r>
        <w:rPr>
          <w:color w:val="000000"/>
          <w:sz w:val="28"/>
          <w:szCs w:val="28"/>
        </w:rPr>
        <w:t xml:space="preserve">тан                 </w:t>
      </w:r>
      <w:proofErr w:type="spellStart"/>
      <w:r>
        <w:rPr>
          <w:color w:val="000000"/>
          <w:sz w:val="28"/>
          <w:szCs w:val="28"/>
        </w:rPr>
        <w:t>К.В.Гатауллин</w:t>
      </w:r>
      <w:proofErr w:type="spellEnd"/>
    </w:p>
    <w:p w:rsidR="002553FC" w:rsidRPr="00D80C17" w:rsidRDefault="002553FC" w:rsidP="002553FC">
      <w:pPr>
        <w:spacing w:line="240" w:lineRule="auto"/>
        <w:ind w:firstLine="0"/>
        <w:rPr>
          <w:color w:val="000000"/>
          <w:sz w:val="28"/>
          <w:szCs w:val="28"/>
        </w:rPr>
      </w:pPr>
    </w:p>
    <w:p w:rsidR="002553FC" w:rsidRPr="00D80C17" w:rsidRDefault="002553FC" w:rsidP="002553FC">
      <w:pPr>
        <w:spacing w:line="240" w:lineRule="auto"/>
        <w:rPr>
          <w:color w:val="000000"/>
          <w:sz w:val="28"/>
          <w:szCs w:val="28"/>
        </w:rPr>
      </w:pPr>
      <w:r w:rsidRPr="00D80C17">
        <w:rPr>
          <w:color w:val="000000"/>
          <w:sz w:val="28"/>
          <w:szCs w:val="28"/>
        </w:rPr>
        <w:t>с</w:t>
      </w:r>
      <w:proofErr w:type="gramStart"/>
      <w:r w:rsidRPr="00D80C17">
        <w:rPr>
          <w:color w:val="000000"/>
          <w:sz w:val="28"/>
          <w:szCs w:val="28"/>
        </w:rPr>
        <w:t>.В</w:t>
      </w:r>
      <w:proofErr w:type="gramEnd"/>
      <w:r w:rsidRPr="00D80C17">
        <w:rPr>
          <w:color w:val="000000"/>
          <w:sz w:val="28"/>
          <w:szCs w:val="28"/>
        </w:rPr>
        <w:t>острецово</w:t>
      </w:r>
    </w:p>
    <w:p w:rsidR="002553FC" w:rsidRPr="00D80C17" w:rsidRDefault="002553FC" w:rsidP="002553FC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2014 г"/>
        </w:smartTagPr>
        <w:r w:rsidRPr="00D80C17">
          <w:rPr>
            <w:color w:val="000000"/>
            <w:sz w:val="28"/>
            <w:szCs w:val="28"/>
          </w:rPr>
          <w:t>2014 г</w:t>
        </w:r>
      </w:smartTag>
      <w:r w:rsidRPr="00D80C17">
        <w:rPr>
          <w:color w:val="000000"/>
          <w:sz w:val="28"/>
          <w:szCs w:val="28"/>
        </w:rPr>
        <w:t>.</w:t>
      </w:r>
    </w:p>
    <w:p w:rsidR="002553FC" w:rsidRPr="0000232C" w:rsidRDefault="002553FC" w:rsidP="002553FC">
      <w:pPr>
        <w:spacing w:line="24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</w:p>
    <w:p w:rsidR="002553FC" w:rsidRDefault="002553FC" w:rsidP="002553FC"/>
    <w:p w:rsidR="00310E23" w:rsidRDefault="002553FC"/>
    <w:sectPr w:rsidR="00310E23" w:rsidSect="00E51D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FC"/>
    <w:rsid w:val="000A410B"/>
    <w:rsid w:val="002553FC"/>
    <w:rsid w:val="003A4A58"/>
    <w:rsid w:val="00A4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3FC"/>
    <w:pPr>
      <w:keepNext/>
      <w:widowControl/>
      <w:autoSpaceDE/>
      <w:autoSpaceDN/>
      <w:adjustRightInd/>
      <w:spacing w:line="240" w:lineRule="auto"/>
      <w:ind w:firstLine="0"/>
      <w:jc w:val="left"/>
      <w:outlineLvl w:val="0"/>
    </w:pPr>
    <w:rPr>
      <w:sz w:val="28"/>
      <w:szCs w:val="24"/>
      <w:lang w:val="be-BY"/>
    </w:rPr>
  </w:style>
  <w:style w:type="paragraph" w:styleId="3">
    <w:name w:val="heading 3"/>
    <w:basedOn w:val="a"/>
    <w:next w:val="a"/>
    <w:link w:val="30"/>
    <w:qFormat/>
    <w:rsid w:val="002553FC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F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2553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553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553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553FC"/>
    <w:pPr>
      <w:widowControl/>
      <w:autoSpaceDE/>
      <w:autoSpaceDN/>
      <w:adjustRightInd/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5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2553FC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53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D75B9BEEA722A1DF73BBE658CDFBC4CC7208407CF26BE84455AA738EAC289F52C3E5D0A898C5E4J6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2015-10-24T10:37:00Z</dcterms:created>
  <dcterms:modified xsi:type="dcterms:W3CDTF">2015-10-24T10:37:00Z</dcterms:modified>
</cp:coreProperties>
</file>